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Default ContentType="image/x-wmf" Extension="wmf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eastAsia="zh-CN"/>
        </w:rPr>
        <w:t>《俱舍论》</w:t>
      </w:r>
      <w:r>
        <w:rPr>
          <w:rFonts w:hint="eastAsia" w:ascii="楷体" w:hAnsi="楷体" w:eastAsia="楷体" w:cs="楷体"/>
          <w:b/>
          <w:bCs w:val="0"/>
          <w:sz w:val="32"/>
          <w:szCs w:val="32"/>
        </w:rPr>
        <w:t>第34课</w:t>
      </w:r>
      <w:r>
        <w:rPr>
          <w:rFonts w:hint="eastAsia" w:ascii="楷体" w:hAnsi="楷体" w:eastAsia="楷体" w:cs="楷体"/>
          <w:b/>
          <w:bCs w:val="0"/>
          <w:sz w:val="32"/>
          <w:szCs w:val="32"/>
          <w:lang w:eastAsia="zh-CN"/>
        </w:rPr>
        <w:t>笔录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 w:val="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 w:val="0"/>
          <w:kern w:val="2"/>
          <w:sz w:val="32"/>
          <w:szCs w:val="32"/>
          <w:lang w:val="en-US" w:eastAsia="zh-CN" w:bidi="ar-SA"/>
        </w:rPr>
        <w:pict>
          <v:shape id="图片 1" o:spid="_x0000_s1026" type="#_x0000_t75" style="height:250.1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图片1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诸法等性本基法界中，自现圆满三身游舞力，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离障本来怙主龙钦巴，祈请无垢光尊常护我。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为度化一切众生，请大家发无上的菩提心！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发了菩提心之后，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我们继续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学习世亲菩萨所造的《俱舍论》。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《俱舍论》分了小乘和大乘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两种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，现在我们学习的是小乘的《俱舍论》，无著菩萨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造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的《大乘阿毗达摩集论》是大乘《俱舍论》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小乘俱舍和大乘俱舍的观点有些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地方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一样，有些地方不一样。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正在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有些大德是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比较简单的方式介绍的，有些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大德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比较深的方式介绍的。小乘和大乘所讲的十二缘起，有些地方也不一样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，比如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认定无明，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有共同的讲法，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有比较深的不共的讲法。不管怎么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，从无明到老死之间名词的安立，大致的流转的情况基本上是一致的。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学习了十二缘起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各自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法相，最后两句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还没有讲，下面解释一下“传说此乃位缘起，主要之故称支分”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。世亲菩萨在《俱舍论》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颂词中经常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用传说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这个词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一种不太信任的口吻，有点不太高兴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。为什么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呢？主要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分位缘起，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位缘起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就是分位的意思，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即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分位的缘起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叫做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分位呢？因为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都是五蕴，只不过在不同的位置安立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行等名称。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按照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经部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观点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不认为无明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行属于五蕴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，而是安立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行属于一种心所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，此处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有点不相同，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使用了传说两个字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主要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之故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称支分，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都是五蕴，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那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为什么要用无明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行等来安立十二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缘起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各自的名称呢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“主要之故”，虽然都是五蕴，但是在不同的时间段都有一个主要的，比如在十二缘支中，第一支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无明支。虽然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无明的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本体也是五蕴，但是在整个五蕴中无明是主要的。五蕴从色蕴乃至于识蕴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包含很多法，有些地方说是百法，有些地方说是七十五种法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是行蕴中的一个心所而已。为什么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用无明来表示？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无明是主要的，所以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无明来代表这个位的所有五蕴。第二个行支也是五蕴，只不过行的思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心所，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或者造业比较明显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从这个角度安立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一个行支分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后面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的都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可以类推。有部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论师为了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便于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我们了解，打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了一个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说就像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国王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带着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很多眷属，或者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率领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军队出行，虽然很多大臣、将军、士兵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侍者，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跟着国王一起走，但是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大家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看到会说什么呢？我们会说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国王来了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大恩上师在注释中也讲到，如果法王如意宝和很多眷属一起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过来，我们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会说法王来了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第一个例子中因为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国王是主要的，所以说国王来了；第二个例子中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法王如意宝是主要的，所以说法王来了。是不是只是国王或者法王如意宝呢？并不是，里面还有很多眷属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主要的缘故，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所以这样称呼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。同样的道理，比如色蕴中还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十种，或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十一种色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五蕴中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这么多法，但是在这个位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置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上，无明是最主要的，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所以说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主要之故称支分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称支分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就是把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阶段中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所有的五蕴称之为无明支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行支、识支、名色支等等都有很多五蕴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有部派的观念主要是从这方面来了解的。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 w:val="0"/>
          <w:sz w:val="28"/>
          <w:szCs w:val="28"/>
        </w:rPr>
      </w:pPr>
      <w:r>
        <w:rPr>
          <w:rFonts w:hint="eastAsia" w:ascii="楷体" w:hAnsi="楷体" w:eastAsia="楷体" w:cs="楷体"/>
          <w:b/>
          <w:bCs w:val="0"/>
          <w:sz w:val="28"/>
          <w:szCs w:val="28"/>
        </w:rPr>
        <w:t>辛三</w:t>
      </w: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/>
          <w:bCs w:val="0"/>
          <w:sz w:val="28"/>
          <w:szCs w:val="28"/>
        </w:rPr>
        <w:t>彼等之定数：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有什么必要性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？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highlight w:val="none"/>
        </w:rPr>
        <w:t>为能遣除前后际，以及中间之愚痴。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胎生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寿量圆满的分了十二缘起。前面前面是后面后面的因，这样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安立了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十二缘起也分了三个部分，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即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前际、中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和后际。十二缘起主要是宣讲有情流转的因缘，具足了什么因缘，几乎没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办法遮止，慢慢就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会开始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流转。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十二缘起讲到了整个有情轮回的情况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分三部分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为了分别遣除对于前世、现世、后世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愚痴。因为有情不知道自己前世到底有没有流转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过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，流转的情况是什么？后世还会不会流转？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很难了解，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产生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很多愚痴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邪分别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。有些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有情不知道流转情况的缘故，不承许有前世后世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有些虽然承许有前世后世，但是因为不知道缘起和合产生的缘故，所以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他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认为这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是天神创造的，或者有一个实有的我是天神创造的，然后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天神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安排我们在轮回当中流转等，有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着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不同的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说法。这些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都不符合实际情况，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因此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产生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很多和解脱道、实相不相应的地方，还是属于流转的因缘。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佛经中不仅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把十二缘起分为三部分。首先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前际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无明和行只是讲到了前世的因，有了前世的因就会有今世的果。我们通过前世的因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就知道前世有无明和行，那无明和行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从哪里来的呢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再往前面推，也有自己的本体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无明和行是依靠什么载体，通过什么自性产生无明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一定也有五蕴。因为我们现在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五蕴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通过前世的无明和行的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五蕴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产生的，所以前世的五蕴一定是存在的，而且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业。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后世有没有生呢？如果今生中我们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具足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爱、取、有，后世一定会有生和老死，所以轮回不会自动中断。有些人认为人死如灯灭，今生死了之后不会再流转，就像灰飞烟灭一样，有情的生命彻底终止了，这是不可能的。为什么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？因为如果今生所有的因缘都具足了，没有什么障碍，后世的五蕴一定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出现，这是毫无疑问的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就像今生的缘起一样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今生如果我们具足了心识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名色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六处、触、受就会有爱取有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，同样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前面的因缘具足了，后面的果一定会出现。我们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今生的烦恼，也有了投生后世的有，这些因缘具足了，就没办法阻止后世的缘起出现，所以后世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一定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会出现的。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今生是如何产生的？今生是通过前世的烦恼和业产生的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。那么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今生生了什么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从入胎的识支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开始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，然后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名色支，乃至于受支等等，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是今生出现的。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前世有没有出现呢？前世已经出现了，而且出现过的因缘、出现过的状态，都可以从前际的无明和行中直接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间接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了知。后世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生老死，一定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由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烦恼产生的。如果有了生老死，也会继续的出现无明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烦恼，就像我们今生中具足了从识到受之间的缘起就会出现烦恼。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昨天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也提到，所谓生就是今生当中的识支，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即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入胎的第一刹那。后世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老死是从名色开始到受之间，名色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六处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触和受都是老死。受完之后是什么？受之后就是爱取，如果有了受就会有爱取，通过受可以产生烦恼，同样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道理，老死是从名色到受之间的，所以老死过了之后，在老死位又会产生烦恼，开始流转。从这个角度把轮回的情况分为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三际，可以分别断除我们对前际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中际和后际的愚痴。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我们流转轮回不单单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是三世，但此处只是以三际来代表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前世我们是怎么样流转的，把今生放到前世也是一样，只不过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是把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时间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放在现在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把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现在是中际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讲的时候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为了便于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了解。前世有十二缘起，后世还有十二缘起。如果不斩断十二缘起中主要的因缘，还会不断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流转下去。十二缘起是众生流转的过程，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不会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自动停下来。主要是众生具足了无明和行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爱取和有，就会不住的流转。现在我们处于受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状态，还在不断的积业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不断地感受苦乐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等受，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缘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受产生了很多的贪欲、瞋恚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烦恼，有了爱取又会有有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，就是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这样不间断的流转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仅仅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维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十二缘起也会让我们对整个轮回产生厌离心，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轮回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没有其他的问题，就是不断循环，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很难打破轮回的模式。如果没有修行佛法，通过自我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造诣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根本没办法了解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我们不断的在五道轮回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中流转，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五道轮回，主要是从天道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、人道、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旁生道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、饿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鬼道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、地狱道之间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流转而讲的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十二缘起也是一个轮回流转，从无明到行，到老死，老死又变回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无明，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所以从烦恼造业，由业而产生今生的身体等种种的状态。通过今生中的苦乐受又开始造业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也是一种规律。如果要从六道轮回中脱离，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首先要从十二缘起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某个比较重要的地方下手对治，才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逐渐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打破十二缘起，从轮回中获得解脱。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因此安立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彼等的定数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很大的必要。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庚</w:t>
      </w:r>
      <w:r>
        <w:rPr>
          <w:rFonts w:hint="eastAsia" w:ascii="楷体" w:hAnsi="楷体" w:eastAsia="楷体" w:cs="楷体"/>
          <w:b/>
          <w:bCs w:val="0"/>
          <w:sz w:val="28"/>
          <w:szCs w:val="28"/>
        </w:rPr>
        <w:t>二</w:t>
      </w: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/>
          <w:bCs w:val="0"/>
          <w:sz w:val="28"/>
          <w:szCs w:val="28"/>
        </w:rPr>
        <w:t>观察归摄</w:t>
      </w: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：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十二缘起分为三类，前面分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三类主要是从时间的角度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，分为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前际、中际和后际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现在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把十二缘起的本性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划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成三类。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烦恼有三业有二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七事如是亦为果。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前际后际略因果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由中因果可推断。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十二缘起归纳起来可以包括在三法中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昨天我们提到过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一个叫做烦恼，一个叫做业，此处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叫“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”，或者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按照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辩中边论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》中的说法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叫生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。这些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都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杂染，烦恼杂染、业杂染和事杂染或者生杂染，这样分了三类。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烦恼有三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十二缘起中属于烦恼的有三个缘起。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即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无明，第八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爱和取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无明、爱、取三支属于烦恼杂染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业有二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，属于业的有两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第一个是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第二支无明缘行的行。所谓的业就是行为，有的地方讲有为法称之为行，此处我们讲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的主要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的意思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，行就是行为，有这样的行为一定有这样的后果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这样的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因称之为业或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第二个是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第十支有支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就是爱取有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的有。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因为有了爱取就会有有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投生后世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具有势力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的业称为有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所以所谓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业有二，一个是行支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一个是有支。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“七事如是亦为果”，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七事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是剩下的七种，一方面是因，一方面也是果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此处主要是从果的角度来讲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或者生是所产生的果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为什么说生杂染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生杂染也是果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的意思。所谓的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，除了前面三种烦恼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两种业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五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，剩下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七个属于事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分别是识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名色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六处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触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受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现世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中的五个，还有第十一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生，第十二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老死，加起来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七个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，这是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把十二缘起分为烦恼、业和生三种杂染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十二缘起是轮回的自性，为什么叫杂染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就是代表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怎样显现成轮回的状态。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“前际后际略因果”，前际和后际分别是略因和略果，前际讲到了略因，后际讲到了略果。前际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无明和行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前世具有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投生今生的因缘，一个是无明一个就是行，称之为略因，它的因比较略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前面说后际有二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属于后世的是生和老死。生老死是果，因为今生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爱、取、有作为投生后世的因缘，后际主要讲到果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而且是略的果，略果就是生和老死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。相对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比较广的安立就是中际的法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前面有两个，后面有两个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中间有八个比较广。为什么这样讲呢？中间的因果可以归摄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略因略果中：前世的略因展开就是今生中比较广的因；后世的略果展开来讲也就是今生中比较广的果。中间为什么不讲略因略果呢？因为一方面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要给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很清楚，一方面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可以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中间的因果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作为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比量来推断，略因展开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可以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具有比较广的因，略果展开也可以具有比较广的果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通过中间的比量可以推知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在今生中也可以归摄，所以十二缘起可以略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可以广。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我们首先讲略因，再来分析略因和广因。前世的略因就是无明和行，无明属于烦恼，行属于业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只有两支。广因是三个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，比如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今生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广因是什么？就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爱、取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取属于烦恼，有属于业。广因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多了一个，爱、取、有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三个，略因是无明和行。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所谓的无明展开来讲是爱、取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爱、取归摄起来就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无明。略因也可以分成爱、取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两个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烦恼，爱、取、有相当于无明和行。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也可以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把爱、取两支可以归摄为无明，有就是行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所以广因归摄起来也可以成为略因，略因展开来讲也可以成为广因。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我们再看后世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略果。首先略果就是生、老死。广果是什么呢？就是中际从识开始到受之间，然后识支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名色支、六处支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触支、受支五个。后面略果是两个，广果是五支，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即从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识支乃至受支之间。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分别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知略果、广果之后我们再来开合。如果把略果展开，第十一支生支相当于前面广果中第一个识支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就是入胎的第一刹那识支，这是一样的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如果把老死展开，就是从名色开始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然后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六处、触和受，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四支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包含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在老死中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。同样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把从名色到受之间归摄起来就是老死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我们一般人理解的老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六、七十岁老态龙钟的老年人叫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老，死就是死亡，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但是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十二缘起中的老死并不一定是这样安立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不断的迁变叫做老，因为第二刹那和第一刹那不一样，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所以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从这个角度来讲叫做老。前面生了之后灭掉叫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在我们生命的最后，也会有真实意义上和我们现世理解相似的死亡出现，但是老死支中的老死和真正的老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理解方面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稍微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不一样。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为什么从名色开始安立老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呢？似乎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和我们平常的理解是矛盾的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因为所谓我们平常理解的老一定是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出胎位之后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慢慢到了七八十岁，头发白了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腰弯了，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出现了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的状态，叫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十二缘起的老从名色就开始了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名色是什么？名色位还在住胎，诸根都没有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圆满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，怎么叫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老呢？十二缘起中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老就是在迁变了，入胎第二刹那不是第一个识位了，已经开始变化了，而且每个刹那都在变化，叫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老和死都有这样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情况，所以从名色乃至六处、触和受之间都有老死的状态。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因为受从时间段来讲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还没有真正到所谓真实老的阶段，前面讲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所谓的受是在爱之前，所以从时间段划分，还是属于少年的状态。我们在这个阶段，受和爱取不断的发展下去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随着年龄的增长，这里也可以安立真正的老了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然后死亡了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但是在安立缘起，不一定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从这个角度。老死展开有四支，叫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广果，如果把四支归摄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一支叫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老死，就是第十二支老死支。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我们从中间可以比量推知，中间的广因、广果也可以归摄为略因略果，然后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把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前后的略因略果展开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也可以安立为广因广果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只不过前世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现世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后世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具有这样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流转的。我们流转的过程中就是这样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有些时候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我们对于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了解还不是那么清楚，《俱舍论》中把十二缘起各自的法相是什么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为什么这样安立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归摄为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三类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后面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还会讲到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为什么安立定数十二支，理由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是什么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等等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，通过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这样一步一步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分析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知道，十二缘起分为三个，烦恼、业和事或者生杂染。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十二支当中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前世的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两支主要是讲略因；第十一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十二支主要讲略果；中间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比较广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缘起的因果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三者相互可以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涵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前世的略因展开可以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广因，讲了因肯定有果；后世是略果展开也可以有广果，而且果前面一定有它的因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今生中讲到比较完备的果和因，前部分主要是讲前世的因所产生的果，前世的无明和行的因圆满之后就会产生从识到受之间的果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这主要是前世的因产生的果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然后爱取有主要是引发后世的因，有了爱取，再加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上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有，一定会投生后世，所以中间的八支前部分主要讲到了前世因的果，爱取有主要是后世果的因。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就把前世、现世和后世通过烦恼、业和事的方式进行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介绍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了解得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很清楚，在修行的时候也能够抓住重点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为什么要修行？这里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通过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十二缘起流转的过程，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告诉我们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如果要解脱哪些是必须要了解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对治的，从哪个地方下手等等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学完十二缘起之后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会比较清楚。如果我们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进一步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学习空性、菩提心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要对众生产生菩提心，或者真正了解一切万法的空性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都可以从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引申出来。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庚</w:t>
      </w:r>
      <w:r>
        <w:rPr>
          <w:rFonts w:hint="eastAsia" w:ascii="楷体" w:hAnsi="楷体" w:eastAsia="楷体" w:cs="楷体"/>
          <w:b/>
          <w:bCs w:val="0"/>
          <w:sz w:val="28"/>
          <w:szCs w:val="28"/>
        </w:rPr>
        <w:t>三</w:t>
      </w: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/>
          <w:bCs w:val="0"/>
          <w:sz w:val="28"/>
          <w:szCs w:val="28"/>
        </w:rPr>
        <w:t>定数之理由</w:t>
      </w: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：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前面彼等之定数已经讲了十二缘起分为前际、中间和后际。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科判是讲定数的理由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为什么要安立十二缘起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不能变化的原因是什么？有些众生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认为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十二缘起的数量不一定决定吧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有可能多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有可能少。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实际上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十二缘起的数量是决定的。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烦恼中生烦恼业，从彼业中产生事，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事中生事与烦恼，此乃有支之规律。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“烦恼中生烦恼业”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意思是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烦恼可以产生烦恼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从烦恼中也可以产生业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这是第一种情况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。后面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我们再具体分析就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很清楚。“从彼业中产生事”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从业也可以产生事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杂染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首先我们要对十二缘起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数量特别熟悉，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把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十二缘起中第一个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第二个是什么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……全部弄清楚之后，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再看颂词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什么是业什么是事，脑海中马上就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浮现出来。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以前已经背过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的道友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还要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把名词、顺序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如果以前没有背过的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道友，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一定要背诵，第一支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第二支是什么。熟悉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以后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使用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的时候就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会非常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好用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“从彼业中”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就是从业当中可以产生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杂染。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事中生事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可以从事产生事，也可以从事产生烦恼。“此乃有支之规律”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这是有支的规律。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颂词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和科判怎么对应？这里表达的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什么意思呢？为什么这里讲到了定数的理由？因为有些人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存在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疑惑，注释当中也提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了。如果无明是第一支，无明前面有没有因？如果无明前面有因，那十二缘起数量就不一定，就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成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了十三缘起了。为什么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？因为无明前面还有一个因的缘故。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老死支作为十二缘起中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第十二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，排列的时候好像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最后一个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，但是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我们会疑惑老死后面还有没有果？如果老死后面有果，就成了十四缘起了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十二缘起的数目就不决定。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反过来讲，如果无明前面没有因，老死后面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没有果。虽然十二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数量确定了，但是又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出现新的问题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如果前面没有因，无明就成了无因生。从什么因产生无明的？既然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无明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是有为法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应该有因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现在无明没有因，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就有了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无因的过失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老死之后没有延续，我们的轮回也就终结了。因为到了老死之后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没有后续的果产生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我们死完之后啥都没有了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这时候也会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产生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另外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问题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如果无明前面有一个因，变成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十三个，老死后面还有果就变成十四个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十二缘起的数量不确定。为了避免十二缘起的数目不确定的过失，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无明前面没有因，无明就成了无因生；如果老死后面没有果，老死灭完之后轮回就灭了，不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存在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无始轮回了。这方面相当于两头堵一样，让我们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搞不清楚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到底怎么安立十二缘起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产生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样的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疑惑，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说明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我们对于十二缘起的规律还没有了解，或者对方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没有通达十二缘起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所以世亲菩萨借用问答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的方式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让我们继续加深对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十二缘起的了解。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绝对不可能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是轮回没有因，老死最后没有作用，轮回也无法延续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了，也不会有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十三缘起、十四缘起，其实十三、十四缘起也是一个大概的数字。按照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对方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的思路来看，无明前面还有一个因就成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十三缘起。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那么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无明前面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因有没有因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慢慢就成了无穷无尽。绝对不会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出现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这个问题的。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烦恼中生烦恼业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从烦恼当中可以产生烦恼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我们再了解一下两种情况到底是什么。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第一种情况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烦恼中生烦恼就是爱生取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因为在十二缘起中爱和取都是属于烦恼杂染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所以一看烦恼中生烦恼的时候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我们一下子就可以想到，什么情况下烦恼可以生烦恼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指的是爱和取连在一起爱生取的情况就是烦恼中生烦恼。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第二种情况烦恼中生业分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两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个，第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一个是无明生行，因为无明是烦恼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行是业，所以烦恼生业就是无明生行。第二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烦恼生业是取生有，取是烦恼支，有是业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支，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烦恼生业的情况就是第九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和第十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之间的关系，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即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取生有。烦恼生烦恼是爱生取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烦恼生业就是无明生行和取生有。为什么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说大家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一定要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很熟悉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？因为如果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很熟一下就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知道这个情况到底是什么安立的。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“从彼业中产生事”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从业中产生事的情况是什么？业产生身杂染或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事，第二支是业支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从第三支之后就成了事支。这里也有两种情况，第一个是从行生识，第二生第三。因为行是业，事是从第三支识支入胎开始。虽然我们说识、名色、六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、触、受都是事，但是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其中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通过业生事两者之间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联系最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直接的就是行和识之间的关系。第二个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生，这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是第十支和第十一支的关系。因为第十支是有，有是业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后面的生老死中的生已经变成事了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所以第二种业生事的情况就是有生业，有支生生支。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然后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事中生事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从事而生事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也有两种情况。一种情况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事中生事，比如从识支到受支之间都是事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都是果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事中生事就是从识产生名色，识和名色都是事，然后从名色产生六触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因为名色和六触都是事，所以也是从事生事。从六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生触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触当中生受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是事中生事。从受生烦恼就不是事中生事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，因是事，果也是事，才能从事生事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还有一种情况是生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老死，生和老死都是事，从生产生老死也是从事生事。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还有从事中生烦恼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我们要了解，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事中生烦恼的因一定是事，果一定是烦恼，这是什么情况？受生爱就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符合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这个情况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因为受本来是事，然后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的烦恼就是爱，事和爱之间是连起来的，所以由受而生爱是由事生烦恼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这是有支的规律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讲这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和前面的问题有什么关联呢？我们了解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有支的规律之后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再返回去看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前面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的问题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无明有没有因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无明是由什么产生的？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无明有因，但是不会多一个缘起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前面讲略因略果的时候，无明是广因广果，广因就是烦恼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爱取前面是什么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？如果说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无明有没有因相当于我们反过来说爱取有没有因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这个爱有没有因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从事可以产生烦恼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所以无明是烦恼，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是由什么产生的，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前面的事产生的，就像爱的烦恼支是由受而产生一样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所以无明也可以从老死产生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分析略果的时候已经讲了，所谓老死就是略果，把老死展开是什么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？就是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名色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处、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触和受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到了受之后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，老死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完了就会产生无明，烦恼就是无明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这些之后，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无明前面有没有因？无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前面有因，因就是受或者老死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。会不会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多了一个缘起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没有多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一个缘起，还是在十二缘起中归摄的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这个颂词讲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很清楚。有些是烦恼生烦恼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有些是烦恼生业，业中生事，事中可以生事，事中也可以生烦恼，把这个规律掌握之后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就没有任何问题了。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老死有没有果呢？老死有果，但是也不会多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一个缘起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老死的果也就是说如果有了老死之后又会产生新的烦恼，比如所谓的老死从凡夫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而言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就是从名色到受之间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受完了之后是什么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受完了之后就是爱取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。这就圆满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解决了什么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问题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无明有因，不会成为无明无因的情况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老死之后还有果，老死有果的缘故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轮回就延续了。一方面轮回延续下去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一方面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存在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数量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或者某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个法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没有因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任何过失。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只要我们把十二缘起内部的问题真正的了解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很清楚，对方所提的问题不会成为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影响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我们了解或者修行十二缘起的障碍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佛陀把这些问题早就观察的清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清楚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而且这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个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的的确确也是轮回的规律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，也就是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平时我们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说的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事势理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事势理不是说轮回本来不是这样的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通过你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敏锐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的思维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巧妙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的语言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把它描绘得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天衣无缝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如果事实不是这样的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再怎么讲都有过失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我们在学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习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中观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尤其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应成派破下面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观点时，这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感觉特别强烈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如果你不是在讲究竟的实相，不管怎样安立，从应成派的观点来看都有自相矛盾的地方，一定是有过失的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毕竟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不是事势理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所以佛陀安立轮回缘起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问题就是事势理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不管怎么样里面不会有任何问题，不是说佛很善巧，首先把考虑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非常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缜密，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语言组织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非常巧妙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不让我们抓到任何的把柄，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而是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情况怎样他就如是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通过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对佛陀越来越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信心，对轮回的流转的情况产生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定解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，怎样从轮回中还灭慢慢也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非常熟悉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学习佛法的人来讲特别重要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有部讲的十二缘起放在大乘唯识中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还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有其他的解释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，但是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学到现在我们对十二缘起已经比较熟悉了，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知道了大概的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流转情况，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我们产生修行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的时候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产生见解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或者抓住核心帮助非常大。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庚</w:t>
      </w:r>
      <w:r>
        <w:rPr>
          <w:rFonts w:hint="eastAsia" w:ascii="楷体" w:hAnsi="楷体" w:eastAsia="楷体" w:cs="楷体"/>
          <w:b/>
          <w:bCs w:val="0"/>
          <w:sz w:val="28"/>
          <w:szCs w:val="28"/>
        </w:rPr>
        <w:t>四</w:t>
      </w: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/>
          <w:bCs w:val="0"/>
          <w:sz w:val="28"/>
          <w:szCs w:val="28"/>
        </w:rPr>
        <w:t>起生之差别</w:t>
      </w:r>
      <w:r>
        <w:rPr>
          <w:rFonts w:hint="eastAsia" w:ascii="楷体" w:hAnsi="楷体" w:eastAsia="楷体" w:cs="楷体"/>
          <w:b/>
          <w:bCs w:val="0"/>
          <w:sz w:val="28"/>
          <w:szCs w:val="28"/>
          <w:lang w:eastAsia="zh-CN"/>
        </w:rPr>
        <w:t>：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起和生怎么理解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起是缘起，生就是缘生。缘起和缘生之间有什么差别呢？缘起和缘生是佛经中的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概念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看起来差不多，但是在佛经中表达有不同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意思，所以我们必须要了解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两者之间的异同，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尤其是放在十二缘起中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应该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怎样去理解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此许缘起即是因，缘生承许为果法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对于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佛经中讲的缘起和缘生之间的差别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世亲菩萨解释的时候说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：“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此许缘起即是因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字面上很好理解，所谓的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是什么呢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是从因的角度讲的；所谓的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是什么呢？是从果法的角度讲的。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所谓的缘起和缘生实际上讲的是一个法，从因的角度来讲叫缘起，从果的角度来讲叫缘生，一个法既是果又是因怎么理解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？从十二缘起来理解，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非常清楚。比如从十二缘起中第二支行支进行安立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行支是无明产生的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观待无明的角度来讲行叫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为什么呢？因为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是无明产生的，叫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果法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所以把它安立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果法就不是缘起。如果观待第三支识支，识是从什么产生的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识是从第二支行产生的，这时行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身份就变成缘起了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。因为“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即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”，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所以同样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行支观待无明是缘生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观待识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十二缘起中每一个都可以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安立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虽然我们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第二个为例，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如果以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无明为例也是一样的，排的时候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中是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第一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，我们已经讲过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它的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前面也有因，所以无明可以是缘生也可以是缘起。从缘生的角度来讲老死就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是它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的因，观待老死来讲无明就是缘生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如果观待于行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无明就是缘起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从老死的角度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来看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也是一样，如果从缘生的角度来讲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是从生而产生的，观待生是缘生，如果观待无明来讲，老死就成为缘起了，所以缘起和缘生都是有为法的别名，本体是一个。观待不同的对境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可以既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是缘起，也可以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缘生。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其他的注释中用父子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作为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比喻。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像一个人可以是父亲，也可以是儿子，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必须要观待不同的情况。如果观待自己的父亲，因为他是父亲的儿子，所以他是缘生；如果是观待于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自己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的儿子，他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儿子的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父亲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同一个人观待不同的对境，他可以是不同的名称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不同的身份。佛经当中讲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缘起缘生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有些是观待因而讲，有些是观待果来讲。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里面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有观待的因缘，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十二缘起中也是一样，哪个是决定的因，哪个是决定的果，相互之间成为因果，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这样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一环扣一环。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果法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既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是前面因的果，又是后面果的因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我们现在的身体是前面因缘的果，但是现在我们的行为思想也会变成以后果的因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从某个角度讲我们现在的身体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福报，有可能没办法改变了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为什么呢？因为因早就造完了，现在我们正处于果的阶段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所以想要改变现在的情况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有时候很困难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我们现在的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行为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和思想是以后果的因缘，这个可以改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所以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我们现在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努力去做一些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善妙的因缘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、修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解脱法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、积极培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福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忏悔前业，后面的果就会因为现在我们的行为而改变。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学习这些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法要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我们的修行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内心中产生非常清净的观念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很大的作用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这些问题早就在佛法中讲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很清楚了，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但是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可能以前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学习的时候没有重视，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现在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通过一次一次的听闻、思维、串习，这个观念越来越深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刻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，越来越清晰。最后没人提醒，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你会也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确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立一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个我一定要修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善法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忏悔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业障、不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造罪业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等等的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观念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是我们在学习的过程中一定要培养的。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很多的教法中讲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过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，大恩上师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金刚道友不可能永远陪我们走下去，总有一天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要独自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行走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在菩提道上，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会一个人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面对任何问题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这时候怎么办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？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现在上师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道友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都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在，好像很方便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现在之所以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要依止上师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，和很多道友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修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学，就是为了以后独自面对问题的时候，如果找不到问的地方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，在自己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的内心已经有了非常深的定解。我应该怎么做，不应该怎么做，通过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十几二十年不断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的学习，思想已经定型了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最后达到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这种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状态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不管别人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是否劝导、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鞭策，或者盯不盯着我，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反正应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该做的事情一定要做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而且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很热切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去做。这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就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是我们现在学习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一个很大的必要性。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上师也讲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过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趁着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现在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有学习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机会，应该把时间资源做一个很好的整合，尽量在学习过程中产生清净、稳固的定解。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以后我们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继续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跟着上师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道友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修学，这样也很好；如果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以后分开了，自己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去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修行，或者有因缘讲法，现在学习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到的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定解，自己用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或者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和别人分享都是可以的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现在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看起来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似乎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我们每年都是这样，每天都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法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，每天都在学习，但是学习的机会有时也不是固定的，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不一定这么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恒常。大恩上师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有时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给我们讲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一些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无常的话语，也是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为了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让我们了解这个情况，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我们现在能够学习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也不是完完全全顺理成章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的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，需要很多的因缘，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比如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上师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护法的加持等等，还有很多道友的发心和付出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这些都是缺一不可，什么时候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缺了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哪个因缘，有可能就不是这样的情况了。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佛法中意义很深，我们需要有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些观念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。有时候虽然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已经有了，但是观念浮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现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一下就跑掉了，我们抓不住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它。这些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观念是很重要的，我们要通过不断的学习把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它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稳固下来，变成自己的东西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，就会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一辈子受用无穷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比如无常的见解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修行的必要性，或者对上师的信心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因果的诚信等等，这些东西一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旦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确定下来，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就会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在我们修行的过程中一直发挥作用，不会有枯竭的时候，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因为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已经很稳固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了。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如果我执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烦恼稳固，只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让我们痛苦而已，没有什么正面的意义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，但是在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学习佛法的过程中，确定的见解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是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一辈子受用的东西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如果把菩提心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空正见确定了，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会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一直在修行的过程中发挥正面的作用，对我们来讲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这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/>
          <w:sz w:val="28"/>
          <w:szCs w:val="28"/>
        </w:rPr>
        <w:t>是非常重要的。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今天我们就讲到这里。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所南德义檀嘉热巴涅 此福已得一切智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托内尼波札南潘协将 摧伏一切过患敌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杰嘎纳齐瓦隆彻巴耶 生老病死犹波涛</w:t>
      </w:r>
    </w:p>
    <w:p>
      <w:pPr>
        <w:widowControl w:val="0"/>
        <w:wordWrap/>
        <w:adjustRightInd/>
        <w:snapToGrid/>
        <w:spacing w:before="100" w:beforeAutospacing="1" w:after="100" w:afterAutospacing="1" w:line="360" w:lineRule="auto"/>
        <w:ind w:left="0" w:leftChars="0" w:right="0" w:firstLine="560" w:firstLineChars="200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哲波措利卓瓦卓瓦效 愿度如海诸有情</w:t>
      </w: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773E12"/>
    <w:rsid w:val="00012743"/>
    <w:rsid w:val="000300A0"/>
    <w:rsid w:val="000A2F8A"/>
    <w:rsid w:val="000A3B85"/>
    <w:rsid w:val="000C0553"/>
    <w:rsid w:val="000C55D1"/>
    <w:rsid w:val="000D2C13"/>
    <w:rsid w:val="000D68CD"/>
    <w:rsid w:val="000F535D"/>
    <w:rsid w:val="00106A10"/>
    <w:rsid w:val="0013587D"/>
    <w:rsid w:val="00157DDE"/>
    <w:rsid w:val="0019371C"/>
    <w:rsid w:val="001A0B21"/>
    <w:rsid w:val="001B3FC4"/>
    <w:rsid w:val="001D6F21"/>
    <w:rsid w:val="001E04AF"/>
    <w:rsid w:val="001F3EA3"/>
    <w:rsid w:val="002017D2"/>
    <w:rsid w:val="002927E0"/>
    <w:rsid w:val="002C072C"/>
    <w:rsid w:val="002D4FAD"/>
    <w:rsid w:val="002D7D25"/>
    <w:rsid w:val="003251C5"/>
    <w:rsid w:val="00330A59"/>
    <w:rsid w:val="00334997"/>
    <w:rsid w:val="003F06AC"/>
    <w:rsid w:val="00402F70"/>
    <w:rsid w:val="004144A5"/>
    <w:rsid w:val="004166BF"/>
    <w:rsid w:val="0042573D"/>
    <w:rsid w:val="004318B7"/>
    <w:rsid w:val="00471381"/>
    <w:rsid w:val="004A11B6"/>
    <w:rsid w:val="004B0F46"/>
    <w:rsid w:val="004D29EE"/>
    <w:rsid w:val="004E66C6"/>
    <w:rsid w:val="0051565F"/>
    <w:rsid w:val="00524315"/>
    <w:rsid w:val="005A3019"/>
    <w:rsid w:val="005B54B7"/>
    <w:rsid w:val="005C0DDA"/>
    <w:rsid w:val="005C1B72"/>
    <w:rsid w:val="005D5A60"/>
    <w:rsid w:val="005E19B2"/>
    <w:rsid w:val="005E373A"/>
    <w:rsid w:val="0060632E"/>
    <w:rsid w:val="006A48BA"/>
    <w:rsid w:val="006D171E"/>
    <w:rsid w:val="006E1393"/>
    <w:rsid w:val="0070560E"/>
    <w:rsid w:val="00721239"/>
    <w:rsid w:val="00721DB0"/>
    <w:rsid w:val="00735CA1"/>
    <w:rsid w:val="0075127C"/>
    <w:rsid w:val="00760877"/>
    <w:rsid w:val="00773E12"/>
    <w:rsid w:val="007857D6"/>
    <w:rsid w:val="007A075D"/>
    <w:rsid w:val="007F107A"/>
    <w:rsid w:val="008B5155"/>
    <w:rsid w:val="00950634"/>
    <w:rsid w:val="009613A5"/>
    <w:rsid w:val="0097780F"/>
    <w:rsid w:val="00992E07"/>
    <w:rsid w:val="009D1902"/>
    <w:rsid w:val="009E70F2"/>
    <w:rsid w:val="00A22775"/>
    <w:rsid w:val="00A75DAD"/>
    <w:rsid w:val="00AB6657"/>
    <w:rsid w:val="00AC7E91"/>
    <w:rsid w:val="00AE4D99"/>
    <w:rsid w:val="00B13E86"/>
    <w:rsid w:val="00B64F43"/>
    <w:rsid w:val="00BE0F08"/>
    <w:rsid w:val="00C061F4"/>
    <w:rsid w:val="00CA0154"/>
    <w:rsid w:val="00CE16B5"/>
    <w:rsid w:val="00D20361"/>
    <w:rsid w:val="00D24C7B"/>
    <w:rsid w:val="00D30E08"/>
    <w:rsid w:val="00D47544"/>
    <w:rsid w:val="00DA62A8"/>
    <w:rsid w:val="00DB7013"/>
    <w:rsid w:val="00DD719B"/>
    <w:rsid w:val="00E01A72"/>
    <w:rsid w:val="00E210DC"/>
    <w:rsid w:val="00E31D68"/>
    <w:rsid w:val="00E379DD"/>
    <w:rsid w:val="00E74CFC"/>
    <w:rsid w:val="00E86489"/>
    <w:rsid w:val="00EA115A"/>
    <w:rsid w:val="00EB78E3"/>
    <w:rsid w:val="00ED0BB5"/>
    <w:rsid w:val="00ED1843"/>
    <w:rsid w:val="00ED6DE2"/>
    <w:rsid w:val="00F2162A"/>
    <w:rsid w:val="00F27FEE"/>
    <w:rsid w:val="00F761CB"/>
    <w:rsid w:val="00F8170C"/>
    <w:rsid w:val="00FA5CD4"/>
    <w:rsid w:val="00FE1779"/>
    <w:rsid w:val="00FE7B2D"/>
    <w:rsid w:val="0E2D4DCF"/>
    <w:rsid w:val="177F771A"/>
    <w:rsid w:val="29FD05B9"/>
    <w:rsid w:val="30964010"/>
    <w:rsid w:val="5B4D5C7F"/>
    <w:rsid w:val="76730F31"/>
  </w:rsids>
  <w:doNotAutoCompressPictures/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locked/>
    <w:uiPriority w:val="99"/>
    <w:rPr>
      <w:rFonts w:cs="Times New Roman"/>
      <w:sz w:val="18"/>
      <w:szCs w:val="18"/>
    </w:rPr>
  </w:style>
  <w:style w:type="character" w:customStyle="1" w:styleId="7">
    <w:name w:val="页脚 Char"/>
    <w:basedOn w:val="4"/>
    <w:link w:val="2"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customXml" Target="../customXml/item1.xml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2344</Words>
  <Characters>13362</Characters>
  <Lines>111</Lines>
  <Paragraphs>31</Paragraphs>
  <ScaleCrop>false</ScaleCrop>
  <LinksUpToDate>false</LinksUpToDate>
  <CharactersWithSpaces>0</CharactersWithSpaces>
  <Application>WPS Office_9.1.0.5113_F1E327BC-269C-435d-A152-05C5408002CA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2014-09-14T14:44:00Z</dcterms:created>
  <cp:lastModifiedBy>Administrator</cp:lastModifiedBy>
  <dcterms:modified xsi:type="dcterms:W3CDTF">2015-10-20T12:24:50Z</dcterms:modified>
  <dc:title>《俱舍论》第34课笔录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