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C6D68A" w14:textId="23947E0A" w:rsidR="00EA006F" w:rsidRPr="00516760" w:rsidRDefault="00EA006F" w:rsidP="006E631E">
      <w:pPr>
        <w:pStyle w:val="aa"/>
        <w:spacing w:before="0" w:after="0" w:line="540" w:lineRule="exact"/>
        <w:contextualSpacing/>
        <w:rPr>
          <w:rFonts w:ascii="STFangsong" w:eastAsia="STFangsong" w:hAnsi="STFangsong"/>
          <w:sz w:val="28"/>
          <w:szCs w:val="28"/>
        </w:rPr>
      </w:pPr>
      <w:r w:rsidRPr="00516760">
        <w:rPr>
          <w:rFonts w:ascii="STFangsong" w:eastAsia="STFangsong" w:hAnsi="STFangsong" w:hint="eastAsia"/>
          <w:sz w:val="28"/>
          <w:szCs w:val="28"/>
        </w:rPr>
        <w:t>《前行》第</w:t>
      </w:r>
      <w:r w:rsidRPr="00516760">
        <w:rPr>
          <w:rFonts w:ascii="STFangsong" w:eastAsia="STFangsong" w:hAnsi="STFangsong"/>
          <w:sz w:val="28"/>
          <w:szCs w:val="28"/>
        </w:rPr>
        <w:t>01</w:t>
      </w:r>
      <w:r w:rsidR="00C20C7A" w:rsidRPr="00516760">
        <w:rPr>
          <w:rFonts w:ascii="STFangsong" w:eastAsia="STFangsong" w:hAnsi="STFangsong"/>
          <w:sz w:val="28"/>
          <w:szCs w:val="28"/>
        </w:rPr>
        <w:t>5</w:t>
      </w:r>
      <w:r w:rsidRPr="00516760">
        <w:rPr>
          <w:rFonts w:ascii="STFangsong" w:eastAsia="STFangsong" w:hAnsi="STFangsong" w:hint="eastAsia"/>
          <w:sz w:val="28"/>
          <w:szCs w:val="28"/>
        </w:rPr>
        <w:t>课-答疑全集</w:t>
      </w:r>
    </w:p>
    <w:p w14:paraId="63214106" w14:textId="77777777" w:rsidR="00EA006F" w:rsidRPr="00516760" w:rsidRDefault="00EA006F" w:rsidP="006E631E">
      <w:pPr>
        <w:spacing w:line="540" w:lineRule="exact"/>
        <w:contextualSpacing/>
        <w:jc w:val="both"/>
        <w:rPr>
          <w:rFonts w:ascii="STFangsong" w:eastAsia="STFangsong" w:hAnsi="STFangsong"/>
          <w:b/>
          <w:bCs/>
          <w:color w:val="4472C4" w:themeColor="accent1"/>
          <w:sz w:val="28"/>
          <w:szCs w:val="28"/>
        </w:rPr>
      </w:pPr>
    </w:p>
    <w:p w14:paraId="0DC87BAB" w14:textId="77777777" w:rsidR="00EA006F" w:rsidRPr="00516760" w:rsidRDefault="00EA006F" w:rsidP="006E631E">
      <w:pPr>
        <w:spacing w:line="540" w:lineRule="exact"/>
        <w:contextualSpacing/>
        <w:jc w:val="both"/>
        <w:rPr>
          <w:rFonts w:ascii="STFangsong" w:eastAsia="STFangsong" w:hAnsi="STFangsong"/>
          <w:b/>
          <w:bCs/>
          <w:color w:val="4472C4" w:themeColor="accent1"/>
          <w:sz w:val="28"/>
          <w:szCs w:val="28"/>
        </w:rPr>
      </w:pPr>
      <w:r w:rsidRPr="00516760">
        <w:rPr>
          <w:rFonts w:ascii="STFangsong" w:eastAsia="STFangsong" w:hAnsi="STFangsong" w:hint="eastAsia"/>
          <w:b/>
          <w:bCs/>
          <w:color w:val="4472C4" w:themeColor="accent1"/>
          <w:sz w:val="28"/>
          <w:szCs w:val="28"/>
        </w:rPr>
        <w:t>目录</w:t>
      </w:r>
    </w:p>
    <w:p w14:paraId="5F3D0598" w14:textId="1049EE68" w:rsidR="00EA006F" w:rsidRPr="00516760" w:rsidRDefault="00E96AD7" w:rsidP="006E631E">
      <w:pPr>
        <w:pStyle w:val="Char"/>
        <w:numPr>
          <w:ilvl w:val="0"/>
          <w:numId w:val="1"/>
        </w:numPr>
        <w:spacing w:beforeAutospacing="0" w:afterAutospacing="0" w:line="540" w:lineRule="exact"/>
        <w:ind w:firstLine="0"/>
        <w:contextualSpacing/>
        <w:jc w:val="both"/>
        <w:rPr>
          <w:rStyle w:val="a8"/>
          <w:rFonts w:ascii="STFangsong" w:eastAsia="STFangsong" w:hAnsi="STFangsong" w:hint="default"/>
          <w:b/>
          <w:bCs/>
          <w:color w:val="4472C4" w:themeColor="accent1"/>
          <w:sz w:val="28"/>
          <w:szCs w:val="28"/>
        </w:rPr>
      </w:pPr>
      <w:hyperlink w:anchor="_名词解释" w:history="1">
        <w:r w:rsidR="00EA006F" w:rsidRPr="00516760">
          <w:rPr>
            <w:rStyle w:val="a8"/>
            <w:rFonts w:ascii="STFangsong" w:eastAsia="STFangsong" w:hAnsi="STFangsong" w:hint="default"/>
            <w:b/>
            <w:bCs/>
            <w:sz w:val="28"/>
            <w:szCs w:val="28"/>
          </w:rPr>
          <w:t>名颂解释</w:t>
        </w:r>
      </w:hyperlink>
    </w:p>
    <w:p w14:paraId="7F4BC3F9" w14:textId="5557F627" w:rsidR="00240C67" w:rsidRPr="00516760" w:rsidRDefault="00E96AD7" w:rsidP="006E631E">
      <w:pPr>
        <w:pStyle w:val="Char"/>
        <w:numPr>
          <w:ilvl w:val="0"/>
          <w:numId w:val="1"/>
        </w:numPr>
        <w:spacing w:beforeAutospacing="0" w:afterAutospacing="0" w:line="540" w:lineRule="exact"/>
        <w:ind w:firstLine="0"/>
        <w:contextualSpacing/>
        <w:jc w:val="both"/>
        <w:rPr>
          <w:rStyle w:val="a8"/>
          <w:rFonts w:ascii="STFangsong" w:eastAsia="STFangsong" w:hAnsi="STFangsong" w:hint="default"/>
          <w:b/>
          <w:bCs/>
          <w:color w:val="4472C4" w:themeColor="accent1"/>
          <w:sz w:val="28"/>
          <w:szCs w:val="28"/>
        </w:rPr>
      </w:pPr>
      <w:hyperlink w:anchor="_八无睱" w:history="1">
        <w:r w:rsidR="00240C67" w:rsidRPr="00516760">
          <w:rPr>
            <w:rStyle w:val="a8"/>
            <w:rFonts w:ascii="STFangsong" w:eastAsia="STFangsong" w:hAnsi="STFangsong" w:hint="default"/>
            <w:b/>
            <w:bCs/>
            <w:sz w:val="28"/>
            <w:szCs w:val="28"/>
          </w:rPr>
          <w:t>八无睱</w:t>
        </w:r>
      </w:hyperlink>
    </w:p>
    <w:p w14:paraId="2A8B2417" w14:textId="0A92D947" w:rsidR="00240C67" w:rsidRPr="00516760" w:rsidRDefault="00E96AD7" w:rsidP="006E631E">
      <w:pPr>
        <w:pStyle w:val="Char"/>
        <w:numPr>
          <w:ilvl w:val="0"/>
          <w:numId w:val="1"/>
        </w:numPr>
        <w:spacing w:beforeAutospacing="0" w:afterAutospacing="0" w:line="540" w:lineRule="exact"/>
        <w:ind w:firstLine="0"/>
        <w:contextualSpacing/>
        <w:jc w:val="both"/>
        <w:rPr>
          <w:rStyle w:val="a8"/>
          <w:rFonts w:ascii="STFangsong" w:eastAsia="STFangsong" w:hAnsi="STFangsong" w:hint="default"/>
          <w:b/>
          <w:bCs/>
          <w:color w:val="4472C4" w:themeColor="accent1"/>
          <w:sz w:val="28"/>
          <w:szCs w:val="28"/>
        </w:rPr>
      </w:pPr>
      <w:hyperlink w:anchor="_其余疑问" w:history="1">
        <w:r w:rsidR="00240C67" w:rsidRPr="00516760">
          <w:rPr>
            <w:rStyle w:val="a8"/>
            <w:rFonts w:ascii="STFangsong" w:eastAsia="STFangsong" w:hAnsi="STFangsong" w:hint="default"/>
            <w:b/>
            <w:bCs/>
            <w:sz w:val="28"/>
            <w:szCs w:val="28"/>
          </w:rPr>
          <w:t>其余疑问</w:t>
        </w:r>
      </w:hyperlink>
    </w:p>
    <w:p w14:paraId="4FCE17A1" w14:textId="77777777" w:rsidR="00EA006F" w:rsidRPr="00516760" w:rsidRDefault="00EA006F" w:rsidP="006E631E">
      <w:pPr>
        <w:pStyle w:val="Char"/>
        <w:spacing w:beforeAutospacing="0" w:afterAutospacing="0" w:line="540" w:lineRule="exact"/>
        <w:contextualSpacing/>
        <w:jc w:val="both"/>
        <w:rPr>
          <w:rFonts w:ascii="STFangsong" w:eastAsia="STFangsong" w:hAnsi="STFangsong" w:hint="default"/>
          <w:sz w:val="28"/>
          <w:szCs w:val="28"/>
        </w:rPr>
      </w:pPr>
    </w:p>
    <w:p w14:paraId="0B9F9F85" w14:textId="77777777" w:rsidR="00EA006F" w:rsidRPr="00516760" w:rsidRDefault="00EA006F" w:rsidP="006E631E">
      <w:pPr>
        <w:pStyle w:val="Char"/>
        <w:spacing w:beforeAutospacing="0" w:afterAutospacing="0" w:line="540" w:lineRule="exact"/>
        <w:contextualSpacing/>
        <w:jc w:val="both"/>
        <w:rPr>
          <w:rFonts w:ascii="STFangsong" w:eastAsia="STFangsong" w:hAnsi="STFangsong" w:hint="default"/>
          <w:sz w:val="28"/>
          <w:szCs w:val="28"/>
        </w:rPr>
      </w:pPr>
    </w:p>
    <w:p w14:paraId="05B75FA0" w14:textId="77777777" w:rsidR="00EA006F" w:rsidRPr="00516760" w:rsidRDefault="00EA006F" w:rsidP="006E631E">
      <w:pPr>
        <w:pStyle w:val="2"/>
        <w:widowControl/>
        <w:numPr>
          <w:ilvl w:val="0"/>
          <w:numId w:val="2"/>
        </w:numPr>
        <w:spacing w:before="0" w:after="0" w:line="540" w:lineRule="exact"/>
        <w:contextualSpacing/>
        <w:rPr>
          <w:rFonts w:ascii="STFangsong" w:eastAsia="STFangsong" w:hAnsi="STFangsong"/>
          <w:color w:val="0070C0"/>
          <w:sz w:val="28"/>
          <w:szCs w:val="28"/>
        </w:rPr>
      </w:pPr>
      <w:bookmarkStart w:id="0" w:name="_名词解释"/>
      <w:bookmarkStart w:id="1" w:name="_名颂解释"/>
      <w:bookmarkEnd w:id="0"/>
      <w:bookmarkEnd w:id="1"/>
      <w:r w:rsidRPr="00516760">
        <w:rPr>
          <w:rFonts w:ascii="STFangsong" w:eastAsia="STFangsong" w:hAnsi="STFangsong" w:hint="eastAsia"/>
          <w:color w:val="0070C0"/>
          <w:sz w:val="28"/>
          <w:szCs w:val="28"/>
        </w:rPr>
        <w:t>名颂解释</w:t>
      </w:r>
    </w:p>
    <w:p w14:paraId="210E4574" w14:textId="6B7E17CC" w:rsidR="002B6E71" w:rsidRPr="00516760" w:rsidRDefault="002B6E71" w:rsidP="006E631E">
      <w:pPr>
        <w:spacing w:line="540" w:lineRule="exact"/>
        <w:contextualSpacing/>
        <w:jc w:val="both"/>
        <w:rPr>
          <w:rFonts w:ascii="STFangsong" w:eastAsia="STFangsong" w:hAnsi="STFangsong" w:cs="Times New Roman"/>
          <w:color w:val="000000"/>
          <w:sz w:val="28"/>
          <w:szCs w:val="28"/>
        </w:rPr>
      </w:pPr>
    </w:p>
    <w:p w14:paraId="16DECFE2" w14:textId="77777777" w:rsidR="00D71288" w:rsidRPr="00516760" w:rsidRDefault="00D7128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问：《加行教材》</w:t>
      </w:r>
      <w:r w:rsidRPr="00516760">
        <w:rPr>
          <w:rFonts w:ascii="STFangsong" w:eastAsia="STFangsong" w:hAnsi="STFangsong" w:cs="Times New Roman"/>
          <w:color w:val="000000"/>
          <w:sz w:val="28"/>
          <w:szCs w:val="28"/>
        </w:rPr>
        <w:t>15</w:t>
      </w:r>
      <w:r w:rsidRPr="00516760">
        <w:rPr>
          <w:rFonts w:ascii="STFangsong" w:eastAsia="STFangsong" w:hAnsi="STFangsong" w:cs="Times New Roman" w:hint="eastAsia"/>
          <w:color w:val="000000"/>
          <w:sz w:val="28"/>
          <w:szCs w:val="28"/>
        </w:rPr>
        <w:t>课中“在三界当中，像释迦牟尼佛那样断证圆满的善知识独一无二，”请问断证圆满怎样解释？</w:t>
      </w:r>
    </w:p>
    <w:p w14:paraId="7CD9E192" w14:textId="086F7D5C" w:rsidR="00D71288" w:rsidRPr="00516760" w:rsidRDefault="00D7128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w:t>
      </w:r>
      <w:r w:rsidR="00107E45">
        <w:rPr>
          <w:rFonts w:ascii="STFangsong" w:eastAsia="STFangsong" w:hAnsi="STFangsong" w:cs="Times New Roman" w:hint="eastAsia"/>
          <w:b/>
          <w:bCs/>
          <w:color w:val="000000"/>
          <w:sz w:val="28"/>
          <w:szCs w:val="28"/>
        </w:rPr>
        <w:t>（某</w:t>
      </w:r>
      <w:r w:rsidRPr="00516760">
        <w:rPr>
          <w:rFonts w:ascii="STFangsong" w:eastAsia="STFangsong" w:hAnsi="STFangsong" w:cs="Times New Roman" w:hint="eastAsia"/>
          <w:b/>
          <w:bCs/>
          <w:color w:val="000000"/>
          <w:sz w:val="28"/>
          <w:szCs w:val="28"/>
        </w:rPr>
        <w:t>位道友</w:t>
      </w:r>
      <w:r w:rsidR="00107E45">
        <w:rPr>
          <w:rFonts w:ascii="STFangsong" w:eastAsia="STFangsong" w:hAnsi="STFangsong" w:cs="Times New Roman" w:hint="eastAsia"/>
          <w:b/>
          <w:bCs/>
          <w:color w:val="000000"/>
          <w:sz w:val="28"/>
          <w:szCs w:val="28"/>
        </w:rPr>
        <w:t>）</w:t>
      </w:r>
      <w:r w:rsidRPr="00516760">
        <w:rPr>
          <w:rFonts w:ascii="STFangsong" w:eastAsia="STFangsong" w:hAnsi="STFangsong" w:cs="Times New Roman" w:hint="eastAsia"/>
          <w:b/>
          <w:bCs/>
          <w:color w:val="000000"/>
          <w:sz w:val="28"/>
          <w:szCs w:val="28"/>
        </w:rPr>
        <w:t>：</w:t>
      </w:r>
      <w:proofErr w:type="gramStart"/>
      <w:r w:rsidRPr="00516760">
        <w:rPr>
          <w:rFonts w:ascii="STFangsong" w:eastAsia="STFangsong" w:hAnsi="STFangsong" w:cs="Times New Roman" w:hint="eastAsia"/>
          <w:b/>
          <w:bCs/>
          <w:color w:val="000000"/>
          <w:sz w:val="28"/>
          <w:szCs w:val="28"/>
        </w:rPr>
        <w:t>从断德方面</w:t>
      </w:r>
      <w:proofErr w:type="gramEnd"/>
      <w:r w:rsidRPr="00516760">
        <w:rPr>
          <w:rFonts w:ascii="STFangsong" w:eastAsia="STFangsong" w:hAnsi="STFangsong" w:cs="Times New Roman" w:hint="eastAsia"/>
          <w:b/>
          <w:bCs/>
          <w:color w:val="000000"/>
          <w:sz w:val="28"/>
          <w:szCs w:val="28"/>
        </w:rPr>
        <w:t>而言，佛陀已</w:t>
      </w:r>
      <w:proofErr w:type="gramStart"/>
      <w:r w:rsidRPr="00516760">
        <w:rPr>
          <w:rFonts w:ascii="STFangsong" w:eastAsia="STFangsong" w:hAnsi="STFangsong" w:cs="Times New Roman" w:hint="eastAsia"/>
          <w:b/>
          <w:bCs/>
          <w:color w:val="000000"/>
          <w:sz w:val="28"/>
          <w:szCs w:val="28"/>
        </w:rPr>
        <w:t>彻底断尽二种</w:t>
      </w:r>
      <w:proofErr w:type="gramEnd"/>
      <w:r w:rsidRPr="00516760">
        <w:rPr>
          <w:rFonts w:ascii="STFangsong" w:eastAsia="STFangsong" w:hAnsi="STFangsong" w:cs="Times New Roman" w:hint="eastAsia"/>
          <w:b/>
          <w:bCs/>
          <w:color w:val="000000"/>
          <w:sz w:val="28"/>
          <w:szCs w:val="28"/>
        </w:rPr>
        <w:t>障碍（烦恼障和所知障）的种子与习气。从证德方面而言，十力、四无畏、十八不共法，以及如所有智、尽所有智等功德都已圆满证得。——摘自《入行论问答》</w:t>
      </w:r>
    </w:p>
    <w:p w14:paraId="4DAFA163" w14:textId="109EC3EC" w:rsidR="00D71288" w:rsidRPr="00516760" w:rsidRDefault="00107E45" w:rsidP="006E631E">
      <w:pPr>
        <w:shd w:val="clear" w:color="auto" w:fill="FFFFFF"/>
        <w:spacing w:line="540" w:lineRule="exact"/>
        <w:contextualSpacing/>
        <w:jc w:val="both"/>
        <w:rPr>
          <w:rFonts w:ascii="STFangsong" w:eastAsia="STFangsong" w:hAnsi="STFangsong" w:cs="Times New Roman"/>
          <w:color w:val="000000"/>
          <w:sz w:val="28"/>
          <w:szCs w:val="28"/>
        </w:rPr>
      </w:pPr>
      <w:r>
        <w:rPr>
          <w:rFonts w:ascii="STFangsong" w:eastAsia="STFangsong" w:hAnsi="STFangsong" w:cs="Times New Roman" w:hint="eastAsia"/>
          <w:b/>
          <w:bCs/>
          <w:color w:val="000000"/>
          <w:sz w:val="28"/>
          <w:szCs w:val="28"/>
        </w:rPr>
        <w:t>（法师）：</w:t>
      </w:r>
      <w:r w:rsidR="00D71288" w:rsidRPr="00516760">
        <w:rPr>
          <w:rFonts w:ascii="STFangsong" w:eastAsia="STFangsong" w:hAnsi="STFangsong" w:cs="Times New Roman" w:hint="eastAsia"/>
          <w:b/>
          <w:bCs/>
          <w:color w:val="000000"/>
          <w:sz w:val="28"/>
          <w:szCs w:val="28"/>
        </w:rPr>
        <w:t>已经解释的很好了，修行可从断、证两方面来描述，实际也是一体两面，</w:t>
      </w:r>
      <w:proofErr w:type="gramStart"/>
      <w:r w:rsidR="00D71288" w:rsidRPr="00516760">
        <w:rPr>
          <w:rFonts w:ascii="STFangsong" w:eastAsia="STFangsong" w:hAnsi="STFangsong" w:cs="Times New Roman" w:hint="eastAsia"/>
          <w:b/>
          <w:bCs/>
          <w:color w:val="000000"/>
          <w:sz w:val="28"/>
          <w:szCs w:val="28"/>
        </w:rPr>
        <w:t>若断德圆满</w:t>
      </w:r>
      <w:proofErr w:type="gramEnd"/>
      <w:r w:rsidR="00D71288" w:rsidRPr="00516760">
        <w:rPr>
          <w:rFonts w:ascii="STFangsong" w:eastAsia="STFangsong" w:hAnsi="STFangsong" w:cs="Times New Roman" w:hint="eastAsia"/>
          <w:b/>
          <w:bCs/>
          <w:color w:val="000000"/>
          <w:sz w:val="28"/>
          <w:szCs w:val="28"/>
        </w:rPr>
        <w:t>，则</w:t>
      </w:r>
      <w:proofErr w:type="gramStart"/>
      <w:r w:rsidR="00D71288" w:rsidRPr="00516760">
        <w:rPr>
          <w:rFonts w:ascii="STFangsong" w:eastAsia="STFangsong" w:hAnsi="STFangsong" w:cs="Times New Roman" w:hint="eastAsia"/>
          <w:b/>
          <w:bCs/>
          <w:color w:val="000000"/>
          <w:sz w:val="28"/>
          <w:szCs w:val="28"/>
        </w:rPr>
        <w:t>必证德</w:t>
      </w:r>
      <w:proofErr w:type="gramEnd"/>
      <w:r w:rsidR="00D71288" w:rsidRPr="00516760">
        <w:rPr>
          <w:rFonts w:ascii="STFangsong" w:eastAsia="STFangsong" w:hAnsi="STFangsong" w:cs="Times New Roman" w:hint="eastAsia"/>
          <w:b/>
          <w:bCs/>
          <w:color w:val="000000"/>
          <w:sz w:val="28"/>
          <w:szCs w:val="28"/>
        </w:rPr>
        <w:t>圆满，</w:t>
      </w:r>
      <w:proofErr w:type="gramStart"/>
      <w:r w:rsidR="00D71288" w:rsidRPr="00516760">
        <w:rPr>
          <w:rFonts w:ascii="STFangsong" w:eastAsia="STFangsong" w:hAnsi="STFangsong" w:cs="Times New Roman" w:hint="eastAsia"/>
          <w:b/>
          <w:bCs/>
          <w:color w:val="000000"/>
          <w:sz w:val="28"/>
          <w:szCs w:val="28"/>
        </w:rPr>
        <w:t>若证德圆满</w:t>
      </w:r>
      <w:proofErr w:type="gramEnd"/>
      <w:r w:rsidR="00D71288" w:rsidRPr="00516760">
        <w:rPr>
          <w:rFonts w:ascii="STFangsong" w:eastAsia="STFangsong" w:hAnsi="STFangsong" w:cs="Times New Roman" w:hint="eastAsia"/>
          <w:b/>
          <w:bCs/>
          <w:color w:val="000000"/>
          <w:sz w:val="28"/>
          <w:szCs w:val="28"/>
        </w:rPr>
        <w:t>，则</w:t>
      </w:r>
      <w:proofErr w:type="gramStart"/>
      <w:r w:rsidR="00D71288" w:rsidRPr="00516760">
        <w:rPr>
          <w:rFonts w:ascii="STFangsong" w:eastAsia="STFangsong" w:hAnsi="STFangsong" w:cs="Times New Roman" w:hint="eastAsia"/>
          <w:b/>
          <w:bCs/>
          <w:color w:val="000000"/>
          <w:sz w:val="28"/>
          <w:szCs w:val="28"/>
        </w:rPr>
        <w:t>必断障功德</w:t>
      </w:r>
      <w:proofErr w:type="gramEnd"/>
      <w:r w:rsidR="00D71288" w:rsidRPr="00516760">
        <w:rPr>
          <w:rFonts w:ascii="STFangsong" w:eastAsia="STFangsong" w:hAnsi="STFangsong" w:cs="Times New Roman" w:hint="eastAsia"/>
          <w:b/>
          <w:bCs/>
          <w:color w:val="000000"/>
          <w:sz w:val="28"/>
          <w:szCs w:val="28"/>
        </w:rPr>
        <w:t>已至圆满，而佛陀修行已达最极究竟，所以经常用断证圆满来描述佛之功德。</w:t>
      </w:r>
      <w:r w:rsidR="00D71288" w:rsidRPr="00516760">
        <w:rPr>
          <w:rFonts w:ascii="STFangsong" w:eastAsia="STFangsong" w:hAnsi="STFangsong" w:cs="Times New Roman" w:hint="eastAsia"/>
          <w:color w:val="000000"/>
          <w:sz w:val="28"/>
          <w:szCs w:val="28"/>
        </w:rPr>
        <w:t>（正见B3）</w:t>
      </w:r>
    </w:p>
    <w:p w14:paraId="6EE5BF41" w14:textId="77777777" w:rsidR="007D5CEB" w:rsidRPr="00107E45" w:rsidRDefault="007D5CEB" w:rsidP="006E631E">
      <w:pPr>
        <w:shd w:val="clear" w:color="auto" w:fill="FFFFFF"/>
        <w:spacing w:line="540" w:lineRule="exact"/>
        <w:contextualSpacing/>
        <w:jc w:val="both"/>
        <w:rPr>
          <w:rFonts w:ascii="STFangsong" w:eastAsia="STFangsong" w:hAnsi="STFangsong" w:cs="宋体"/>
          <w:sz w:val="28"/>
          <w:szCs w:val="28"/>
        </w:rPr>
      </w:pPr>
      <w:r w:rsidRPr="00107E45">
        <w:rPr>
          <w:rFonts w:ascii="STFangsong" w:eastAsia="STFangsong" w:hAnsi="STFangsong" w:cs="宋体" w:hint="eastAsia"/>
          <w:sz w:val="28"/>
          <w:szCs w:val="28"/>
        </w:rPr>
        <w:t>还可参考：</w:t>
      </w:r>
    </w:p>
    <w:p w14:paraId="7EE70038" w14:textId="735B186E" w:rsidR="007D5CEB" w:rsidRPr="00107E45" w:rsidRDefault="000A2932" w:rsidP="006E631E">
      <w:pPr>
        <w:shd w:val="clear" w:color="auto" w:fill="FFFFFF"/>
        <w:spacing w:line="540" w:lineRule="exact"/>
        <w:contextualSpacing/>
        <w:jc w:val="both"/>
        <w:rPr>
          <w:rFonts w:ascii="STFangsong" w:eastAsia="STFangsong" w:hAnsi="STFangsong" w:cs="宋体"/>
          <w:b/>
          <w:bCs/>
          <w:sz w:val="28"/>
          <w:szCs w:val="28"/>
        </w:rPr>
      </w:pPr>
      <w:r w:rsidRPr="00107E45">
        <w:rPr>
          <w:rFonts w:ascii="STFangsong" w:eastAsia="STFangsong" w:hAnsi="STFangsong" w:cs="宋体" w:hint="eastAsia"/>
          <w:sz w:val="28"/>
          <w:szCs w:val="28"/>
        </w:rPr>
        <w:t>大恩上师索达吉堪布仁波切</w:t>
      </w:r>
      <w:r w:rsidR="007D5CEB" w:rsidRPr="00107E45">
        <w:rPr>
          <w:rFonts w:ascii="STFangsong" w:eastAsia="STFangsong" w:hAnsi="STFangsong" w:cs="宋体" w:hint="eastAsia"/>
          <w:sz w:val="28"/>
          <w:szCs w:val="28"/>
        </w:rPr>
        <w:t>《</w:t>
      </w:r>
      <w:r w:rsidRPr="00107E45">
        <w:rPr>
          <w:rFonts w:ascii="STFangsong" w:eastAsia="STFangsong" w:hAnsi="STFangsong" w:cs="宋体" w:hint="eastAsia"/>
          <w:sz w:val="28"/>
          <w:szCs w:val="28"/>
        </w:rPr>
        <w:t>入菩萨行论广释•著论之因</w:t>
      </w:r>
      <w:r w:rsidR="007D5CEB" w:rsidRPr="00107E45">
        <w:rPr>
          <w:rFonts w:ascii="STFangsong" w:eastAsia="STFangsong" w:hAnsi="STFangsong" w:cs="宋体" w:hint="eastAsia"/>
          <w:sz w:val="28"/>
          <w:szCs w:val="28"/>
        </w:rPr>
        <w:t>》：</w:t>
      </w:r>
      <w:r w:rsidR="007D5CEB" w:rsidRPr="00107E45">
        <w:rPr>
          <w:rFonts w:ascii="STFangsong" w:eastAsia="STFangsong" w:hAnsi="STFangsong" w:cs="宋体" w:hint="eastAsia"/>
          <w:b/>
          <w:bCs/>
          <w:sz w:val="28"/>
          <w:szCs w:val="28"/>
        </w:rPr>
        <w:t>【</w:t>
      </w:r>
    </w:p>
    <w:p w14:paraId="37381499" w14:textId="604BDC48" w:rsidR="002B6E71" w:rsidRPr="00107E45" w:rsidRDefault="007D5CEB" w:rsidP="006E631E">
      <w:pPr>
        <w:shd w:val="clear" w:color="auto" w:fill="FFFFFF"/>
        <w:spacing w:line="540" w:lineRule="exact"/>
        <w:contextualSpacing/>
        <w:jc w:val="both"/>
        <w:rPr>
          <w:rFonts w:ascii="STFangsong" w:eastAsia="STFangsong" w:hAnsi="STFangsong" w:cs="宋体"/>
          <w:b/>
          <w:bCs/>
          <w:sz w:val="28"/>
          <w:szCs w:val="28"/>
        </w:rPr>
      </w:pPr>
      <w:r w:rsidRPr="00107E45">
        <w:rPr>
          <w:rFonts w:ascii="STFangsong" w:eastAsia="STFangsong" w:hAnsi="STFangsong" w:cs="宋体" w:hint="eastAsia"/>
          <w:b/>
          <w:bCs/>
          <w:sz w:val="28"/>
          <w:szCs w:val="28"/>
        </w:rPr>
        <w:t>“善逝”，佛的十种尊称之一。据《释量论》的解释，具圆满断证功德的量士夫为善逝。从断德而言，善逝指圆满断除了烦恼障和所知障，这点可以分三方面：端严而逝、不退而逝、无余而逝。端严而逝：佛陀已断除一切我执烦恼障，如相貌庄严之士夫，无有瑕疵，此断德圆满庄严非其他外</w:t>
      </w:r>
      <w:r w:rsidRPr="00107E45">
        <w:rPr>
          <w:rFonts w:ascii="STFangsong" w:eastAsia="STFangsong" w:hAnsi="STFangsong" w:cs="宋体" w:hint="eastAsia"/>
          <w:b/>
          <w:bCs/>
          <w:sz w:val="28"/>
          <w:szCs w:val="28"/>
        </w:rPr>
        <w:lastRenderedPageBreak/>
        <w:t>道所能及；不退而逝：佛陀已断除二十种随眠烦恼，如同已患过天花的病人，病愈后，永不再染此病，这种不再退转的断德境界，已经超越了得预流、一来等果的小乘行人境界；无余而逝：佛陀断除了一切所知障习气种子，不剩丝毫障垢，如同一个盛满甘露的宝瓶，无一丝空隙，这种境界已超过了声缘罗汉。从证德而言，善逝意为圆满证得一切种智，也可分三方面：端严而证、不退而证、无余而证。端严而证：指如来已证得二种无我，此证德圆满，端严无比，超越一切外道；不退而证：如来圆满证得诸法实相，此实相智慧无有退转，超一切得预流、一来果之小乘行人境界；无余而证：如来已无余证得三乘义门，可以摄受三种种性的众生，超越了一切声缘罗汉。如简略的解释，印度帝贤大师曾说：“善逝者，断一切痛苦，证一切大乐智慧”，华智仁波切亦言：“善者，依安乐之菩提道，逝者，证大乐无上之佛果。”】</w:t>
      </w:r>
    </w:p>
    <w:p w14:paraId="2CAC32F9" w14:textId="652C43BC" w:rsidR="007D5CEB" w:rsidRPr="00516760" w:rsidRDefault="007D5CEB" w:rsidP="006E631E">
      <w:pPr>
        <w:shd w:val="clear" w:color="auto" w:fill="FFFFFF"/>
        <w:spacing w:line="540" w:lineRule="exact"/>
        <w:contextualSpacing/>
        <w:jc w:val="both"/>
        <w:rPr>
          <w:rFonts w:ascii="STFangsong" w:eastAsia="STFangsong" w:hAnsi="STFangsong" w:cs="宋体"/>
          <w:sz w:val="28"/>
          <w:szCs w:val="28"/>
        </w:rPr>
      </w:pPr>
    </w:p>
    <w:p w14:paraId="6E2F75DC" w14:textId="77777777" w:rsidR="007D5CEB" w:rsidRPr="00516760" w:rsidRDefault="007D5CEB" w:rsidP="006E631E">
      <w:pPr>
        <w:shd w:val="clear" w:color="auto" w:fill="FFFFFF"/>
        <w:spacing w:line="540" w:lineRule="exact"/>
        <w:contextualSpacing/>
        <w:jc w:val="both"/>
        <w:rPr>
          <w:rFonts w:ascii="STFangsong" w:eastAsia="STFangsong" w:hAnsi="STFangsong" w:cs="宋体"/>
          <w:sz w:val="28"/>
          <w:szCs w:val="28"/>
        </w:rPr>
      </w:pPr>
    </w:p>
    <w:p w14:paraId="66C3EE2D" w14:textId="34086078" w:rsidR="00811C38" w:rsidRPr="00516760" w:rsidRDefault="00811C38" w:rsidP="006E631E">
      <w:pPr>
        <w:pStyle w:val="2"/>
        <w:widowControl/>
        <w:numPr>
          <w:ilvl w:val="0"/>
          <w:numId w:val="2"/>
        </w:numPr>
        <w:spacing w:before="0" w:after="0" w:line="540" w:lineRule="exact"/>
        <w:contextualSpacing/>
        <w:rPr>
          <w:rFonts w:ascii="STFangsong" w:eastAsia="STFangsong" w:hAnsi="STFangsong"/>
          <w:color w:val="0070C0"/>
          <w:sz w:val="28"/>
          <w:szCs w:val="28"/>
        </w:rPr>
      </w:pPr>
      <w:bookmarkStart w:id="2" w:name="_八无睱"/>
      <w:bookmarkEnd w:id="2"/>
      <w:r w:rsidRPr="00516760">
        <w:rPr>
          <w:rFonts w:ascii="STFangsong" w:eastAsia="STFangsong" w:hAnsi="STFangsong" w:hint="eastAsia"/>
          <w:color w:val="0070C0"/>
          <w:sz w:val="28"/>
          <w:szCs w:val="28"/>
        </w:rPr>
        <w:t>八无睱</w:t>
      </w:r>
    </w:p>
    <w:p w14:paraId="70507F09" w14:textId="148C84CE" w:rsidR="00585264" w:rsidRPr="00516760" w:rsidRDefault="00585264" w:rsidP="006E631E">
      <w:pPr>
        <w:spacing w:line="540" w:lineRule="exact"/>
        <w:contextualSpacing/>
        <w:jc w:val="both"/>
        <w:rPr>
          <w:rFonts w:ascii="STFangsong" w:eastAsia="STFangsong" w:hAnsi="STFangsong"/>
          <w:sz w:val="28"/>
          <w:szCs w:val="28"/>
        </w:rPr>
      </w:pPr>
    </w:p>
    <w:p w14:paraId="3277AF1E" w14:textId="77777777" w:rsidR="003C5CD5" w:rsidRPr="00516760" w:rsidRDefault="003C5CD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问：加行，八无暇中旁生无暇修法，但是在有些传记中为何有旁生如老鼠跟着居士一起绕佛、鹦鹉念佛后往生？</w:t>
      </w:r>
    </w:p>
    <w:p w14:paraId="3485D2A3" w14:textId="77777777" w:rsidR="003C5CD5" w:rsidRPr="00516760" w:rsidRDefault="003C5CD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特殊情况嘛。特殊情况不能否定普遍情况。打比方说，我告诉你说索马里人生活的很惨，结果你找出索马里首富和我辩论，这没有意义，即使索马里首富生活还可以，也改变不了很多索马里人生活很惨的事实。</w:t>
      </w:r>
      <w:r w:rsidRPr="00516760">
        <w:rPr>
          <w:rFonts w:ascii="STFangsong" w:eastAsia="STFangsong" w:hAnsi="STFangsong" w:cs="Times New Roman" w:hint="eastAsia"/>
          <w:color w:val="000000"/>
          <w:sz w:val="28"/>
          <w:szCs w:val="28"/>
        </w:rPr>
        <w:t>（正见C1）</w:t>
      </w:r>
    </w:p>
    <w:p w14:paraId="047CD417" w14:textId="77777777" w:rsidR="001F3570" w:rsidRPr="00107E45" w:rsidRDefault="001F3570" w:rsidP="006E631E">
      <w:pPr>
        <w:shd w:val="clear" w:color="auto" w:fill="FFFFFF"/>
        <w:spacing w:line="540" w:lineRule="exact"/>
        <w:contextualSpacing/>
        <w:jc w:val="both"/>
        <w:rPr>
          <w:rFonts w:ascii="STFangsong" w:eastAsia="STFangsong" w:hAnsi="STFangsong" w:cs="宋体"/>
          <w:sz w:val="28"/>
          <w:szCs w:val="28"/>
        </w:rPr>
      </w:pPr>
      <w:r w:rsidRPr="00107E45">
        <w:rPr>
          <w:rFonts w:ascii="STFangsong" w:eastAsia="STFangsong" w:hAnsi="STFangsong" w:cs="宋体" w:hint="eastAsia"/>
          <w:sz w:val="28"/>
          <w:szCs w:val="28"/>
        </w:rPr>
        <w:t>还可参考：</w:t>
      </w:r>
    </w:p>
    <w:p w14:paraId="43E1299C" w14:textId="77777777" w:rsidR="001F3570" w:rsidRPr="00107E45" w:rsidRDefault="001F3570" w:rsidP="006E631E">
      <w:pPr>
        <w:shd w:val="clear" w:color="auto" w:fill="FFFFFF"/>
        <w:spacing w:line="540" w:lineRule="exact"/>
        <w:contextualSpacing/>
        <w:jc w:val="both"/>
        <w:rPr>
          <w:rFonts w:ascii="STFangsong" w:eastAsia="STFangsong" w:hAnsi="STFangsong" w:cs="宋体"/>
          <w:b/>
          <w:bCs/>
          <w:sz w:val="28"/>
          <w:szCs w:val="28"/>
        </w:rPr>
      </w:pPr>
      <w:r w:rsidRPr="00107E45">
        <w:rPr>
          <w:rFonts w:ascii="STFangsong" w:eastAsia="STFangsong" w:hAnsi="STFangsong" w:cs="宋体" w:hint="eastAsia"/>
          <w:sz w:val="28"/>
          <w:szCs w:val="28"/>
        </w:rPr>
        <w:t>生西法师《前行》辅导笔录第</w:t>
      </w:r>
      <w:r w:rsidRPr="00107E45">
        <w:rPr>
          <w:rFonts w:ascii="STFangsong" w:eastAsia="STFangsong" w:hAnsi="STFangsong" w:cs="宋体"/>
          <w:sz w:val="28"/>
          <w:szCs w:val="28"/>
        </w:rPr>
        <w:t>15</w:t>
      </w:r>
      <w:r w:rsidRPr="00107E45">
        <w:rPr>
          <w:rFonts w:ascii="STFangsong" w:eastAsia="STFangsong" w:hAnsi="STFangsong" w:cs="宋体" w:hint="eastAsia"/>
          <w:sz w:val="28"/>
          <w:szCs w:val="28"/>
        </w:rPr>
        <w:t>课：</w:t>
      </w:r>
      <w:r w:rsidRPr="00107E45">
        <w:rPr>
          <w:rFonts w:ascii="STFangsong" w:eastAsia="STFangsong" w:hAnsi="STFangsong" w:cs="宋体" w:hint="eastAsia"/>
          <w:b/>
          <w:bCs/>
          <w:sz w:val="28"/>
          <w:szCs w:val="28"/>
        </w:rPr>
        <w:t>【</w:t>
      </w:r>
    </w:p>
    <w:p w14:paraId="36E39BE6" w14:textId="0C2D2118" w:rsidR="003C5CD5" w:rsidRPr="00107E45" w:rsidRDefault="001F3570" w:rsidP="006E631E">
      <w:pPr>
        <w:shd w:val="clear" w:color="auto" w:fill="FFFFFF"/>
        <w:spacing w:line="540" w:lineRule="exact"/>
        <w:contextualSpacing/>
        <w:jc w:val="both"/>
        <w:rPr>
          <w:rFonts w:ascii="STFangsong" w:eastAsia="STFangsong" w:hAnsi="STFangsong" w:cs="宋体"/>
          <w:b/>
          <w:bCs/>
          <w:sz w:val="28"/>
          <w:szCs w:val="28"/>
        </w:rPr>
      </w:pPr>
      <w:r w:rsidRPr="00107E45">
        <w:rPr>
          <w:rFonts w:ascii="STFangsong" w:eastAsia="STFangsong" w:hAnsi="STFangsong" w:cs="Times New Roman" w:hint="eastAsia"/>
          <w:b/>
          <w:bCs/>
          <w:sz w:val="28"/>
          <w:szCs w:val="28"/>
        </w:rPr>
        <w:lastRenderedPageBreak/>
        <w:t>三恶趣的众生绝不会有修法的机会，即便有也非常少。有些菩萨为了度化这些有情，特意地投生为旁生。在佛的传记如《本生传》中也有转生成蛇、乌龟或其它的有情而修菩萨道。因为菩萨内心当中有种自在，即便是投生到了恶趣，也不会舍弃菩提心。为了一个明确的目的——度化这里的有情而投生为恶趣的身份，但这是非常少的。要不就是菩萨的愿力、修行的境界，或者有些旁生稍微比较特殊一点，有一点点听闻佛法的机缘。</w:t>
      </w:r>
      <w:r w:rsidRPr="00107E45">
        <w:rPr>
          <w:rFonts w:ascii="STFangsong" w:eastAsia="STFangsong" w:hAnsi="STFangsong" w:cs="宋体" w:hint="eastAsia"/>
          <w:b/>
          <w:bCs/>
          <w:sz w:val="28"/>
          <w:szCs w:val="28"/>
        </w:rPr>
        <w:t>】</w:t>
      </w:r>
    </w:p>
    <w:p w14:paraId="405ED097" w14:textId="736AB34B" w:rsidR="001F3570" w:rsidRDefault="001F3570" w:rsidP="006E631E">
      <w:pPr>
        <w:shd w:val="clear" w:color="auto" w:fill="FFFFFF"/>
        <w:spacing w:line="540" w:lineRule="exact"/>
        <w:contextualSpacing/>
        <w:jc w:val="both"/>
        <w:rPr>
          <w:rFonts w:ascii="STFangsong" w:eastAsia="STFangsong" w:hAnsi="STFangsong" w:cs="Times New Roman"/>
          <w:color w:val="000000"/>
          <w:sz w:val="28"/>
          <w:szCs w:val="28"/>
        </w:rPr>
      </w:pPr>
    </w:p>
    <w:p w14:paraId="7CA5D001" w14:textId="77777777" w:rsidR="00551E10" w:rsidRPr="00AC027C" w:rsidRDefault="00551E10" w:rsidP="00551E10">
      <w:pPr>
        <w:shd w:val="clear" w:color="auto" w:fill="FFFFFF"/>
        <w:spacing w:line="540" w:lineRule="exact"/>
        <w:jc w:val="both"/>
        <w:rPr>
          <w:rFonts w:ascii="STFangsong" w:eastAsia="STFangsong" w:hAnsi="STFangsong" w:cs="Times New Roman"/>
          <w:sz w:val="28"/>
          <w:szCs w:val="28"/>
        </w:rPr>
      </w:pPr>
      <w:r w:rsidRPr="00AC027C">
        <w:rPr>
          <w:rFonts w:ascii="STFangsong" w:eastAsia="STFangsong" w:hAnsi="STFangsong" w:cs="Times New Roman" w:hint="eastAsia"/>
          <w:sz w:val="28"/>
          <w:szCs w:val="28"/>
        </w:rPr>
        <w:t>问：在学习八无暇时说：若转生到地狱、恶鬼、旁生等地，则恒常遭受寒热、饥饿、互相啖食、被役使的痛苦，无有修法机会，甚至连佛法的名号也听不到，进而无法了达善恶因果取舍，这样一来，一切所做唯是造恶，无有善法，结果必定不断流转于轮回中，感受无量痛苦！然后前行第九修法中也说，一切声闻阿罗汉，大乘一地到十地的菩萨及密宗四大持明也都唯有依靠瑕满人身方可成就！综上分析：唯有瑕满人身是解脱、成就、成佛的唯一所依！但是也有很多动物往生的公案，比如：法王如意宝的山羊！这样只有瑕满人身才能听闻佛法方能成就，与旁生也能往生的公案，它们之间矛盾吗？怎样理解！</w:t>
      </w:r>
    </w:p>
    <w:p w14:paraId="0029BE4A" w14:textId="77777777" w:rsidR="00551E10" w:rsidRPr="00AC027C" w:rsidRDefault="00551E10" w:rsidP="00551E10">
      <w:pPr>
        <w:shd w:val="clear" w:color="auto" w:fill="FFFFFF"/>
        <w:spacing w:line="540" w:lineRule="exact"/>
        <w:jc w:val="both"/>
        <w:rPr>
          <w:rFonts w:ascii="STFangsong" w:eastAsia="STFangsong" w:hAnsi="STFangsong" w:cs="Times New Roman"/>
          <w:sz w:val="28"/>
          <w:szCs w:val="28"/>
        </w:rPr>
      </w:pPr>
      <w:r w:rsidRPr="00AC027C">
        <w:rPr>
          <w:rFonts w:ascii="STFangsong" w:eastAsia="STFangsong" w:hAnsi="STFangsong" w:cs="Times New Roman" w:hint="eastAsia"/>
          <w:b/>
          <w:bCs/>
          <w:sz w:val="28"/>
          <w:szCs w:val="28"/>
        </w:rPr>
        <w:t>答：有些时候是从普遍的角度来说的。当中也可能有一些特例，但关键是我们要懂得自己心的规律，如果你总是觉得旁生轻易获得解脱，甚至认为每一个旁生都可以很容易的获得解脱，那你可能不会珍惜人身，甚至可能会堕入旁生。而如果你明白特例并不代表普遍，你就会珍惜人身。你要知道这些修法的意义何在。这些修法主要是为了让你的心中产生何种觉受。</w:t>
      </w:r>
      <w:r w:rsidRPr="00AC027C">
        <w:rPr>
          <w:rFonts w:ascii="STFangsong" w:eastAsia="STFangsong" w:hAnsi="STFangsong" w:cs="Times New Roman" w:hint="eastAsia"/>
          <w:sz w:val="28"/>
          <w:szCs w:val="28"/>
        </w:rPr>
        <w:t>（正见C1）</w:t>
      </w:r>
    </w:p>
    <w:p w14:paraId="5F6D3C0E" w14:textId="77777777" w:rsidR="00551E10" w:rsidRPr="00516760" w:rsidRDefault="00551E10" w:rsidP="006E631E">
      <w:pPr>
        <w:shd w:val="clear" w:color="auto" w:fill="FFFFFF"/>
        <w:spacing w:line="540" w:lineRule="exact"/>
        <w:contextualSpacing/>
        <w:jc w:val="both"/>
        <w:rPr>
          <w:rFonts w:ascii="STFangsong" w:eastAsia="STFangsong" w:hAnsi="STFangsong" w:cs="Times New Roman"/>
          <w:color w:val="000000"/>
          <w:sz w:val="28"/>
          <w:szCs w:val="28"/>
        </w:rPr>
      </w:pPr>
    </w:p>
    <w:p w14:paraId="0AA0204F" w14:textId="77777777" w:rsidR="00F1787E" w:rsidRPr="00516760" w:rsidRDefault="00F1787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lastRenderedPageBreak/>
        <w:t>问：目前我们学习到《前行广释》第15节课，是上师对八无暇的广讲。关于旁生——共修时有师兄提出“龙也是旁生，但是龙可以修法。”请问这种说法有依据吗？</w:t>
      </w:r>
    </w:p>
    <w:p w14:paraId="3C0424C8" w14:textId="77777777" w:rsidR="00F1787E" w:rsidRPr="00516760" w:rsidRDefault="00F1787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龙修法的情况是存在的，但并不是所有的龙都有修法的因缘。饿鬼界当中例如某些大力鬼王也曾经皈依过三宝，某种程度也可以修行佛法，但是总体来说如果堕入三恶趣修法是比较困难的，暇满人身是很珍贵的。</w:t>
      </w:r>
      <w:r w:rsidRPr="00516760">
        <w:rPr>
          <w:rFonts w:ascii="STFangsong" w:eastAsia="STFangsong" w:hAnsi="STFangsong" w:cs="Times New Roman" w:hint="eastAsia"/>
          <w:color w:val="000000"/>
          <w:sz w:val="28"/>
          <w:szCs w:val="28"/>
        </w:rPr>
        <w:t>（正见C1）</w:t>
      </w:r>
    </w:p>
    <w:p w14:paraId="0603DB56" w14:textId="77777777" w:rsidR="00F1787E" w:rsidRPr="00516760" w:rsidRDefault="00F1787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问：关于三恶趣——从三恶趣中“爬”出来，肯定不是其修法得来的，而是因为其恶业果报耗尽？</w:t>
      </w:r>
    </w:p>
    <w:p w14:paraId="5D021B14" w14:textId="77777777" w:rsidR="00F1787E" w:rsidRPr="00516760" w:rsidRDefault="00F1787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答：有的时候是某些恶业阶段性的消尽，或者某些善业阶段性的成熟。</w:t>
      </w:r>
      <w:r w:rsidRPr="00516760">
        <w:rPr>
          <w:rFonts w:ascii="STFangsong" w:eastAsia="STFangsong" w:hAnsi="STFangsong" w:cs="Times New Roman" w:hint="eastAsia"/>
          <w:color w:val="000000"/>
          <w:sz w:val="28"/>
          <w:szCs w:val="28"/>
        </w:rPr>
        <w:t>（正见C1）</w:t>
      </w:r>
    </w:p>
    <w:p w14:paraId="046DFD6E" w14:textId="31295EFC" w:rsidR="00F1787E" w:rsidRPr="00516760" w:rsidRDefault="00F1787E" w:rsidP="006E631E">
      <w:pPr>
        <w:shd w:val="clear" w:color="auto" w:fill="FFFFFF"/>
        <w:spacing w:line="540" w:lineRule="exact"/>
        <w:contextualSpacing/>
        <w:jc w:val="both"/>
        <w:rPr>
          <w:rFonts w:ascii="STFangsong" w:eastAsia="STFangsong" w:hAnsi="STFangsong" w:cs="Times New Roman"/>
          <w:color w:val="000000"/>
          <w:sz w:val="28"/>
          <w:szCs w:val="28"/>
        </w:rPr>
      </w:pPr>
    </w:p>
    <w:p w14:paraId="43C7B47E"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八无暇处中的三恶趣众生，由于往昔各自恶业所感，夜以继日、连续不断地饱尝痛苦，比如，地狱有寒热之苦，饿鬼有饥渴之苦，旁生有互相残害、被人役使之苦，根本谈不上有修法的机会。选自《前行广释》，索达吉堪布宣讲。</w:t>
      </w:r>
    </w:p>
    <w:p w14:paraId="5F642515"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请问三恶道有佛菩萨度众生吗？</w:t>
      </w:r>
    </w:p>
    <w:p w14:paraId="1FEF7245"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答：有。</w:t>
      </w:r>
      <w:r w:rsidRPr="00516760">
        <w:rPr>
          <w:rFonts w:ascii="STFangsong" w:eastAsia="STFangsong" w:hAnsi="STFangsong" w:cs="Times New Roman" w:hint="eastAsia"/>
          <w:color w:val="000000"/>
          <w:sz w:val="28"/>
          <w:szCs w:val="28"/>
        </w:rPr>
        <w:t>（正见C1）</w:t>
      </w:r>
    </w:p>
    <w:p w14:paraId="3FFF7A29"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问：三恶道怎么苦无暇，不能学习佛法，佛菩萨也肯定度不了他们，是吗？</w:t>
      </w:r>
    </w:p>
    <w:p w14:paraId="46FE6078"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答：对于某些具备足够善根福报因缘的众生，在条件成熟的时候是可以得到佛菩萨救度的。</w:t>
      </w:r>
      <w:r w:rsidRPr="00516760">
        <w:rPr>
          <w:rFonts w:ascii="STFangsong" w:eastAsia="STFangsong" w:hAnsi="STFangsong" w:cs="Times New Roman" w:hint="eastAsia"/>
          <w:color w:val="000000"/>
          <w:sz w:val="28"/>
          <w:szCs w:val="28"/>
        </w:rPr>
        <w:t>（正见C1）</w:t>
      </w:r>
    </w:p>
    <w:p w14:paraId="27C7B2D0"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问：不得人身，一定就不能学习佛法吗？</w:t>
      </w:r>
    </w:p>
    <w:p w14:paraId="33239986"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答：其他道当中有部分具备善根福报因缘的众生也可以学修佛法。但人身有其殊胜之处。</w:t>
      </w:r>
      <w:r w:rsidRPr="00516760">
        <w:rPr>
          <w:rFonts w:ascii="STFangsong" w:eastAsia="STFangsong" w:hAnsi="STFangsong" w:cs="Times New Roman" w:hint="eastAsia"/>
          <w:color w:val="000000"/>
          <w:sz w:val="28"/>
          <w:szCs w:val="28"/>
        </w:rPr>
        <w:t>（正见C1）</w:t>
      </w:r>
    </w:p>
    <w:p w14:paraId="1B2DB6BA" w14:textId="77777777" w:rsidR="00413695" w:rsidRPr="00516760" w:rsidRDefault="00413695" w:rsidP="006E631E">
      <w:pPr>
        <w:shd w:val="clear" w:color="auto" w:fill="FFFFFF"/>
        <w:spacing w:line="540" w:lineRule="exact"/>
        <w:contextualSpacing/>
        <w:jc w:val="both"/>
        <w:rPr>
          <w:rFonts w:ascii="STFangsong" w:eastAsia="STFangsong" w:hAnsi="STFangsong" w:cs="Times New Roman"/>
          <w:color w:val="000000"/>
          <w:sz w:val="28"/>
          <w:szCs w:val="28"/>
        </w:rPr>
      </w:pPr>
    </w:p>
    <w:p w14:paraId="73393EC0"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p>
    <w:p w14:paraId="76294DD3" w14:textId="6422BFA5"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问：顶礼上师三宝，顶礼法师，预科加行第一册第15</w:t>
      </w:r>
      <w:proofErr w:type="gramStart"/>
      <w:r w:rsidRPr="00516760">
        <w:rPr>
          <w:rFonts w:ascii="STFangsong" w:eastAsia="STFangsong" w:hAnsi="STFangsong" w:cs="Times New Roman" w:hint="eastAsia"/>
          <w:color w:val="000000"/>
          <w:sz w:val="28"/>
          <w:szCs w:val="28"/>
        </w:rPr>
        <w:t>课关于</w:t>
      </w:r>
      <w:proofErr w:type="gramEnd"/>
      <w:r w:rsidRPr="00516760">
        <w:rPr>
          <w:rFonts w:ascii="STFangsong" w:eastAsia="STFangsong" w:hAnsi="STFangsong" w:cs="Times New Roman" w:hint="eastAsia"/>
          <w:color w:val="000000"/>
          <w:sz w:val="28"/>
          <w:szCs w:val="28"/>
        </w:rPr>
        <w:t>边地讨论时，比如北京、上海、武汉这些城市，都有三宝所依，现在还有佛学会，能得闻正法，按照法本上说的，这些地方都应该不是边地，但对于这些地区不信佛的人来说，法本上用的是“边鄙人”一词，那么可以理解成非佛法中土中不信佛的人都如同佛法边地的边鄙人吗</w:t>
      </w:r>
      <w:r w:rsidR="0054176E"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边鄙人是对边地居民的特指吗？感恩法师，阿弥陀佛。</w:t>
      </w:r>
    </w:p>
    <w:p w14:paraId="299B7E15"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站在不同的角度可以有不同的定义。有时可以从环境角度来理解，有时可以从某个人个体的角度来说定义。某种角度，有些人如果没有因缘遇到佛法，就可以说是边地，虽然在这个城市当中有佛法存在，但他没有因缘接触。如果是有因缘接触到，自己不信，也可以归属于持邪见者。</w:t>
      </w:r>
      <w:r w:rsidRPr="00516760">
        <w:rPr>
          <w:rFonts w:ascii="STFangsong" w:eastAsia="STFangsong" w:hAnsi="STFangsong" w:cs="Times New Roman" w:hint="eastAsia"/>
          <w:color w:val="000000"/>
          <w:sz w:val="28"/>
          <w:szCs w:val="28"/>
        </w:rPr>
        <w:t>（正见C1）</w:t>
      </w:r>
    </w:p>
    <w:p w14:paraId="4D40AACB"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p>
    <w:p w14:paraId="44E50C4E"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顶礼法师，一个地区有寺庙，有僧人，但没有讲经所法，这个地方应该也是边地吧？因为即使具足三宝，但因没有闻到正法，对凡夫身心无有利益，这样理解正确吗？如果这样，那很多汉地，如果不是依堪布的愿力或者说我们没有机缘进入佛学会学习，我们也成了边地人？感恩法师指导，阿弥陀佛。</w:t>
      </w:r>
    </w:p>
    <w:p w14:paraId="2215EF05"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答：要看具体的标准，正法有很多种类，念诵功课也是一种正法，顶礼也是一种正法，看站在哪个角度来说。从另一方面来说，有机会被善知识所摄受，接受系统的闻思修训练，是很大的福报。</w:t>
      </w:r>
      <w:r w:rsidRPr="00516760">
        <w:rPr>
          <w:rFonts w:ascii="STFangsong" w:eastAsia="STFangsong" w:hAnsi="STFangsong" w:cs="Times New Roman" w:hint="eastAsia"/>
          <w:color w:val="000000"/>
          <w:sz w:val="28"/>
          <w:szCs w:val="28"/>
        </w:rPr>
        <w:t>（正见C1）</w:t>
      </w:r>
    </w:p>
    <w:p w14:paraId="3E7F4EC2" w14:textId="77777777" w:rsidR="00A21EBA" w:rsidRPr="00516760" w:rsidRDefault="00A21EBA" w:rsidP="006E631E">
      <w:pPr>
        <w:shd w:val="clear" w:color="auto" w:fill="FFFFFF"/>
        <w:spacing w:line="540" w:lineRule="exact"/>
        <w:contextualSpacing/>
        <w:jc w:val="both"/>
        <w:rPr>
          <w:rFonts w:ascii="STFangsong" w:eastAsia="STFangsong" w:hAnsi="STFangsong"/>
          <w:sz w:val="28"/>
          <w:szCs w:val="28"/>
        </w:rPr>
      </w:pPr>
    </w:p>
    <w:p w14:paraId="34FD4E4E"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问：前行14-15课关于边地与邪见不知有何区别。似乎有相同之处。如讲边地时讲到基督教而邪见中也提到其他宗教，如何区别二者的关联与区别？</w:t>
      </w:r>
    </w:p>
    <w:p w14:paraId="74B1DA67" w14:textId="77777777" w:rsidR="00A21EBA" w:rsidRPr="00516760" w:rsidRDefault="00A21EB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lastRenderedPageBreak/>
        <w:t>答：个人理解，许多时候有类似的方面，但安立的角度和侧重点可以有不同。在许多情况下，前者可以侧重地域方面，因为环境原因，自己没有信佛，甚至信仰外道等等；后者可以侧重内心，有时虽然遇到了佛法，但内心有邪见，甚至信仰外道等。</w:t>
      </w:r>
      <w:r w:rsidRPr="00516760">
        <w:rPr>
          <w:rFonts w:ascii="STFangsong" w:eastAsia="STFangsong" w:hAnsi="STFangsong" w:cs="Times New Roman" w:hint="eastAsia"/>
          <w:color w:val="000000"/>
          <w:sz w:val="28"/>
          <w:szCs w:val="28"/>
        </w:rPr>
        <w:t>（正见C1）</w:t>
      </w:r>
    </w:p>
    <w:p w14:paraId="661499FA" w14:textId="77777777" w:rsidR="00A21EBA" w:rsidRPr="00516760" w:rsidRDefault="00A21EBA" w:rsidP="006E631E">
      <w:pPr>
        <w:spacing w:line="540" w:lineRule="exact"/>
        <w:contextualSpacing/>
        <w:jc w:val="both"/>
        <w:rPr>
          <w:rFonts w:ascii="STFangsong" w:eastAsia="STFangsong" w:hAnsi="STFangsong"/>
          <w:sz w:val="28"/>
          <w:szCs w:val="28"/>
        </w:rPr>
      </w:pPr>
    </w:p>
    <w:p w14:paraId="3F63EFB3" w14:textId="77777777" w:rsidR="00A21EBA" w:rsidRPr="00516760" w:rsidRDefault="00A21EBA"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我们昨天共修《前行广释》第十五课，有师兄提出两个问题：关于边地，法本上上师开示说：“而四众弟子不具足，或者即使具足但对其身心无有利益的地方，就叫佛法边地。”我们现在居住的地方，没有寺院，没有能够为我们讲经说法的善知识，应该算是佛法边地了。根据法本上说，居于边地算是八无暇，可是我们现在却有幸遇到大恩上师，能够修学殊胜的佛法，那我们这里到底算边地吗？</w:t>
      </w:r>
    </w:p>
    <w:p w14:paraId="77EF84BC" w14:textId="77777777" w:rsidR="00A21EBA" w:rsidRPr="00516760" w:rsidRDefault="00A21EBA"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答：个人理解，通过法本光盘、以及网络等等方式得到了善知识的摄受和传法，不属于边地。</w:t>
      </w:r>
      <w:r w:rsidRPr="00516760">
        <w:rPr>
          <w:rFonts w:ascii="STFangsong" w:eastAsia="STFangsong" w:hAnsi="STFangsong" w:cs="Times New Roman" w:hint="eastAsia"/>
          <w:color w:val="000000"/>
          <w:sz w:val="28"/>
          <w:szCs w:val="28"/>
        </w:rPr>
        <w:t>（正见C1）</w:t>
      </w:r>
    </w:p>
    <w:p w14:paraId="0EC9BB26" w14:textId="10189A99" w:rsidR="00A21EBA" w:rsidRPr="00516760" w:rsidRDefault="00A21EBA" w:rsidP="006E631E">
      <w:pPr>
        <w:shd w:val="clear" w:color="auto" w:fill="FFFFFF"/>
        <w:spacing w:line="540" w:lineRule="exact"/>
        <w:contextualSpacing/>
        <w:jc w:val="both"/>
        <w:rPr>
          <w:rFonts w:ascii="STFangsong" w:eastAsia="STFangsong" w:hAnsi="STFangsong" w:cs="宋体"/>
          <w:sz w:val="28"/>
          <w:szCs w:val="28"/>
        </w:rPr>
      </w:pPr>
    </w:p>
    <w:p w14:paraId="767E9A60" w14:textId="77777777" w:rsidR="00F279CD" w:rsidRPr="00516760" w:rsidRDefault="00F279CD"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问：《大圆满前行广释》，什么才是真正的边地？你所居住的地方属于边地吗？请说明理由。</w:t>
      </w:r>
    </w:p>
    <w:p w14:paraId="71F53980" w14:textId="77777777" w:rsidR="00F279CD" w:rsidRPr="00516760" w:rsidRDefault="00F279CD"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真正的边地是佛法边地：“不要认为边地就是经济落后、偏僻边远的农村，像上海、北京等大城市肯定不是。其实，边地分为佛法边地和地界边地，印度以外的地方是地界边地，而四众弟子不具足，或者即使具足但对其身心无有利益的地方，就叫佛法边地。”</w:t>
      </w:r>
      <w:r w:rsidRPr="00516760">
        <w:rPr>
          <w:rFonts w:ascii="STFangsong" w:eastAsia="STFangsong" w:hAnsi="STFangsong" w:cs="Times New Roman" w:hint="eastAsia"/>
          <w:color w:val="000000"/>
          <w:sz w:val="28"/>
          <w:szCs w:val="28"/>
        </w:rPr>
        <w:t>（正见C1）</w:t>
      </w:r>
    </w:p>
    <w:p w14:paraId="360627B6" w14:textId="77777777" w:rsidR="0014137A" w:rsidRDefault="0014137A" w:rsidP="006E631E">
      <w:pPr>
        <w:shd w:val="clear" w:color="auto" w:fill="FFFFFF"/>
        <w:spacing w:line="540" w:lineRule="exact"/>
        <w:contextualSpacing/>
        <w:jc w:val="both"/>
        <w:rPr>
          <w:rFonts w:ascii="STFangsong" w:eastAsia="STFangsong" w:hAnsi="STFangsong" w:cs="Times New Roman"/>
          <w:color w:val="000000"/>
          <w:sz w:val="28"/>
          <w:szCs w:val="28"/>
        </w:rPr>
      </w:pPr>
    </w:p>
    <w:p w14:paraId="4CDF228E" w14:textId="568B3892" w:rsidR="0099774A" w:rsidRPr="00516760" w:rsidRDefault="0099774A" w:rsidP="006E631E">
      <w:pPr>
        <w:shd w:val="clear" w:color="auto" w:fill="FFFFFF"/>
        <w:spacing w:line="540" w:lineRule="exact"/>
        <w:contextualSpacing/>
        <w:jc w:val="both"/>
        <w:rPr>
          <w:rFonts w:ascii="STFangsong" w:eastAsia="STFangsong" w:hAnsi="STFangsong" w:cs="Times New Roman"/>
          <w:sz w:val="28"/>
          <w:szCs w:val="28"/>
        </w:rPr>
      </w:pPr>
      <w:r w:rsidRPr="00516760">
        <w:rPr>
          <w:rFonts w:ascii="STFangsong" w:eastAsia="STFangsong" w:hAnsi="STFangsong" w:cs="宋体" w:hint="eastAsia"/>
          <w:sz w:val="28"/>
          <w:szCs w:val="28"/>
        </w:rPr>
        <w:t>问：思维</w:t>
      </w:r>
      <w:proofErr w:type="gramStart"/>
      <w:r w:rsidRPr="00516760">
        <w:rPr>
          <w:rFonts w:ascii="STFangsong" w:eastAsia="STFangsong" w:hAnsi="STFangsong" w:cs="宋体" w:hint="eastAsia"/>
          <w:sz w:val="28"/>
          <w:szCs w:val="28"/>
        </w:rPr>
        <w:t>暇</w:t>
      </w:r>
      <w:proofErr w:type="gramEnd"/>
      <w:r w:rsidRPr="00516760">
        <w:rPr>
          <w:rFonts w:ascii="STFangsong" w:eastAsia="STFangsong" w:hAnsi="STFangsong" w:cs="宋体" w:hint="eastAsia"/>
          <w:sz w:val="28"/>
          <w:szCs w:val="28"/>
        </w:rPr>
        <w:t>满时，思维天人是无暇之处时，参考《菩提道次第广论讲记》中的内容，</w:t>
      </w:r>
      <w:proofErr w:type="gramStart"/>
      <w:r w:rsidRPr="00516760">
        <w:rPr>
          <w:rFonts w:ascii="STFangsong" w:eastAsia="STFangsong" w:hAnsi="STFangsong" w:cs="宋体" w:hint="eastAsia"/>
          <w:sz w:val="28"/>
          <w:szCs w:val="28"/>
        </w:rPr>
        <w:t>讲记中</w:t>
      </w:r>
      <w:proofErr w:type="gramEnd"/>
      <w:r w:rsidRPr="00516760">
        <w:rPr>
          <w:rFonts w:ascii="STFangsong" w:eastAsia="STFangsong" w:hAnsi="STFangsong" w:cs="宋体" w:hint="eastAsia"/>
          <w:sz w:val="28"/>
          <w:szCs w:val="28"/>
        </w:rPr>
        <w:t>说欲界天人有神通，能知后世，死前能知道自己即将堕落某处的痛苦，此时，死亡的痛苦没有去除，又加上堕落的痛苦，使</w:t>
      </w:r>
      <w:proofErr w:type="gramStart"/>
      <w:r w:rsidRPr="00516760">
        <w:rPr>
          <w:rFonts w:ascii="STFangsong" w:eastAsia="STFangsong" w:hAnsi="STFangsong" w:cs="宋体" w:hint="eastAsia"/>
          <w:sz w:val="28"/>
          <w:szCs w:val="28"/>
        </w:rPr>
        <w:t>痛苦增长</w:t>
      </w:r>
      <w:proofErr w:type="gramEnd"/>
      <w:r w:rsidRPr="00516760">
        <w:rPr>
          <w:rFonts w:ascii="STFangsong" w:eastAsia="STFangsong" w:hAnsi="STFangsong" w:cs="宋体" w:hint="eastAsia"/>
          <w:sz w:val="28"/>
          <w:szCs w:val="28"/>
        </w:rPr>
        <w:t>两三倍。他们大声哀嚎，这种情形要停留七天，三十三天的七天等同</w:t>
      </w:r>
      <w:r w:rsidRPr="00516760">
        <w:rPr>
          <w:rFonts w:ascii="STFangsong" w:eastAsia="STFangsong" w:hAnsi="STFangsong" w:cs="宋体" w:hint="eastAsia"/>
          <w:sz w:val="28"/>
          <w:szCs w:val="28"/>
        </w:rPr>
        <w:lastRenderedPageBreak/>
        <w:t>人间的七百年。问：既然已经知道死后的痛苦，为什么不能在长达七天，即人间七百年的漫长时间中，及时持咒念佛以避免堕落</w:t>
      </w:r>
      <w:r w:rsidRPr="00516760">
        <w:rPr>
          <w:rFonts w:ascii="STFangsong" w:eastAsia="STFangsong" w:hAnsi="STFangsong" w:cs="宋体"/>
          <w:sz w:val="28"/>
          <w:szCs w:val="28"/>
        </w:rPr>
        <w:t>？</w:t>
      </w:r>
    </w:p>
    <w:p w14:paraId="273D74AF" w14:textId="6C903380" w:rsidR="0099774A" w:rsidRPr="00516760" w:rsidRDefault="0099774A" w:rsidP="006E631E">
      <w:pPr>
        <w:shd w:val="clear" w:color="auto" w:fill="FFFFFF"/>
        <w:spacing w:line="540" w:lineRule="exact"/>
        <w:contextualSpacing/>
        <w:jc w:val="both"/>
        <w:rPr>
          <w:rFonts w:ascii="STFangsong" w:eastAsia="STFangsong" w:hAnsi="STFangsong" w:cs="宋体"/>
          <w:sz w:val="28"/>
          <w:szCs w:val="28"/>
        </w:rPr>
      </w:pPr>
      <w:r w:rsidRPr="00516760">
        <w:rPr>
          <w:rFonts w:ascii="STFangsong" w:eastAsia="STFangsong" w:hAnsi="STFangsong" w:cs="宋体" w:hint="eastAsia"/>
          <w:b/>
          <w:bCs/>
          <w:sz w:val="28"/>
          <w:szCs w:val="28"/>
        </w:rPr>
        <w:t>答：在七天之内寻求佛菩萨的帮助依靠念咒等遣除死亡之苦，这种情况是有的，佛经也有记载，但不是所有的天人都会这样。好比在我们人间，有人已经患绝症了，医生已经明确告诉只能活多久，但是并不是所有的病人都去寻求佛菩萨加被。道理如此。每个有情的因缘意乐都不相同。</w:t>
      </w:r>
      <w:r w:rsidRPr="00516760">
        <w:rPr>
          <w:rFonts w:ascii="STFangsong" w:eastAsia="STFangsong" w:hAnsi="STFangsong" w:cs="宋体" w:hint="eastAsia"/>
          <w:sz w:val="28"/>
          <w:szCs w:val="28"/>
        </w:rPr>
        <w:t>（正见</w:t>
      </w:r>
      <w:r w:rsidRPr="00516760">
        <w:rPr>
          <w:rFonts w:ascii="STFangsong" w:eastAsia="STFangsong" w:hAnsi="STFangsong" w:cs="Times New Roman"/>
          <w:sz w:val="28"/>
          <w:szCs w:val="28"/>
        </w:rPr>
        <w:t>D2</w:t>
      </w:r>
      <w:r w:rsidRPr="00516760">
        <w:rPr>
          <w:rFonts w:ascii="STFangsong" w:eastAsia="STFangsong" w:hAnsi="STFangsong" w:cs="宋体"/>
          <w:sz w:val="28"/>
          <w:szCs w:val="28"/>
        </w:rPr>
        <w:t>）</w:t>
      </w:r>
    </w:p>
    <w:p w14:paraId="7314A85D" w14:textId="7A8BE327" w:rsidR="000B4980" w:rsidRPr="00516760" w:rsidRDefault="000B4980" w:rsidP="006E631E">
      <w:pPr>
        <w:shd w:val="clear" w:color="auto" w:fill="FFFFFF"/>
        <w:spacing w:line="540" w:lineRule="exact"/>
        <w:contextualSpacing/>
        <w:jc w:val="both"/>
        <w:rPr>
          <w:rFonts w:ascii="STFangsong" w:eastAsia="STFangsong" w:hAnsi="STFangsong" w:cs="宋体"/>
          <w:sz w:val="28"/>
          <w:szCs w:val="28"/>
        </w:rPr>
      </w:pPr>
    </w:p>
    <w:p w14:paraId="1A1EEDDD" w14:textId="77777777" w:rsidR="000B4980" w:rsidRPr="00516760" w:rsidRDefault="000B4980"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弟子想请教法师一个问题：大圆满前行引导文-共同外前行-暇满难得-思维本性闲暇这一科判中，说到长寿天，有这样一句话：“此处的天人于禅定中安住数个大劫，一旦引业穷尽时，将以邪见之因而下堕恶趣，因此他们不具备修法的机会。”长寿天在引业穷尽时，会出定，发现自己没有解脱，然后生起邪见，认为没有涅槃，然后下堕。</w:t>
      </w:r>
    </w:p>
    <w:p w14:paraId="2F97ECEF" w14:textId="252E2F76" w:rsidR="000B4980" w:rsidRPr="00516760" w:rsidRDefault="000B4980"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请问法师，</w:t>
      </w:r>
      <w:proofErr w:type="gramStart"/>
      <w:r w:rsidRPr="00516760">
        <w:rPr>
          <w:rFonts w:ascii="STFangsong" w:eastAsia="STFangsong" w:hAnsi="STFangsong" w:cs="Times New Roman" w:hint="eastAsia"/>
          <w:color w:val="000000"/>
          <w:sz w:val="28"/>
          <w:szCs w:val="28"/>
        </w:rPr>
        <w:t>他们出定后</w:t>
      </w:r>
      <w:proofErr w:type="gramEnd"/>
      <w:r w:rsidRPr="00516760">
        <w:rPr>
          <w:rFonts w:ascii="STFangsong" w:eastAsia="STFangsong" w:hAnsi="STFangsong" w:cs="Times New Roman" w:hint="eastAsia"/>
          <w:color w:val="000000"/>
          <w:sz w:val="28"/>
          <w:szCs w:val="28"/>
        </w:rPr>
        <w:t>是怎么发现自己没有解脱的？</w:t>
      </w:r>
    </w:p>
    <w:p w14:paraId="35CBD64A" w14:textId="2B793769" w:rsidR="00D24C43" w:rsidRPr="0014137A" w:rsidRDefault="000B4980" w:rsidP="0014137A">
      <w:pPr>
        <w:spacing w:line="540" w:lineRule="exact"/>
        <w:contextualSpacing/>
        <w:jc w:val="both"/>
        <w:rPr>
          <w:rFonts w:ascii="STFangsong" w:eastAsia="STFangsong" w:hAnsi="STFangsong" w:cs="宋体"/>
          <w:b/>
          <w:bCs/>
          <w:sz w:val="28"/>
          <w:szCs w:val="28"/>
        </w:rPr>
      </w:pPr>
      <w:r w:rsidRPr="0014137A">
        <w:rPr>
          <w:rFonts w:ascii="STFangsong" w:eastAsia="STFangsong" w:hAnsi="STFangsong" w:cs="Times New Roman" w:hint="eastAsia"/>
          <w:b/>
          <w:bCs/>
          <w:sz w:val="28"/>
          <w:szCs w:val="28"/>
        </w:rPr>
        <w:t>答</w:t>
      </w:r>
      <w:r w:rsidR="0014137A" w:rsidRPr="0014137A">
        <w:rPr>
          <w:rFonts w:ascii="STFangsong" w:eastAsia="STFangsong" w:hAnsi="STFangsong" w:cs="Times New Roman" w:hint="eastAsia"/>
          <w:b/>
          <w:bCs/>
          <w:sz w:val="28"/>
          <w:szCs w:val="28"/>
        </w:rPr>
        <w:t>：</w:t>
      </w:r>
      <w:r w:rsidR="00D24C43" w:rsidRPr="0014137A">
        <w:rPr>
          <w:rFonts w:ascii="STFangsong" w:eastAsia="STFangsong" w:hAnsi="STFangsong" w:cs="宋体" w:hint="eastAsia"/>
          <w:sz w:val="28"/>
          <w:szCs w:val="28"/>
        </w:rPr>
        <w:t>可参考生西法师《前行》辅导笔录第</w:t>
      </w:r>
      <w:r w:rsidR="00D24C43" w:rsidRPr="0014137A">
        <w:rPr>
          <w:rFonts w:ascii="STFangsong" w:eastAsia="STFangsong" w:hAnsi="STFangsong" w:cs="宋体"/>
          <w:sz w:val="28"/>
          <w:szCs w:val="28"/>
        </w:rPr>
        <w:t>15</w:t>
      </w:r>
      <w:r w:rsidR="00D24C43" w:rsidRPr="0014137A">
        <w:rPr>
          <w:rFonts w:ascii="STFangsong" w:eastAsia="STFangsong" w:hAnsi="STFangsong" w:cs="宋体" w:hint="eastAsia"/>
          <w:sz w:val="28"/>
          <w:szCs w:val="28"/>
        </w:rPr>
        <w:t>课：</w:t>
      </w:r>
      <w:r w:rsidR="00D24C43" w:rsidRPr="0014137A">
        <w:rPr>
          <w:rFonts w:ascii="STFangsong" w:eastAsia="STFangsong" w:hAnsi="STFangsong" w:cs="宋体" w:hint="eastAsia"/>
          <w:b/>
          <w:bCs/>
          <w:sz w:val="28"/>
          <w:szCs w:val="28"/>
        </w:rPr>
        <w:t>【</w:t>
      </w:r>
    </w:p>
    <w:p w14:paraId="34B356FA" w14:textId="77777777" w:rsidR="00C92C65" w:rsidRPr="0014137A" w:rsidRDefault="00C92C65" w:rsidP="006E631E">
      <w:pPr>
        <w:shd w:val="clear" w:color="auto" w:fill="FFFFFF"/>
        <w:spacing w:line="540" w:lineRule="exact"/>
        <w:contextualSpacing/>
        <w:jc w:val="both"/>
        <w:rPr>
          <w:rFonts w:ascii="STFangsong" w:eastAsia="STFangsong" w:hAnsi="STFangsong" w:cs="Times New Roman"/>
          <w:b/>
          <w:bCs/>
          <w:sz w:val="28"/>
          <w:szCs w:val="28"/>
        </w:rPr>
      </w:pPr>
      <w:r w:rsidRPr="0014137A">
        <w:rPr>
          <w:rFonts w:ascii="STFangsong" w:eastAsia="STFangsong" w:hAnsi="STFangsong" w:cs="Times New Roman" w:hint="eastAsia"/>
          <w:b/>
          <w:bCs/>
          <w:sz w:val="28"/>
          <w:szCs w:val="28"/>
        </w:rPr>
        <w:t>无想天在色界第四禅天广果天的旁边，相当于郊区。由于在欲界的时候修无想定（依照《俱舍论》等论典，无想定属于不相应行法），修成了死后就会转生到无想天。无想定主要是在定中灭尽心、心所，其实根本上是灭不尽的。虽然粗大的部分的确是不起了，心王、心所都不起了，类似于一种无念的状态，但是心相续是有的，细微的心识还存在。把最后转生无想天当成是涅槃、殊胜的解脱。</w:t>
      </w:r>
    </w:p>
    <w:p w14:paraId="5F1C9148" w14:textId="77777777" w:rsidR="00C92C65" w:rsidRPr="0014137A" w:rsidRDefault="00C92C65" w:rsidP="006E631E">
      <w:pPr>
        <w:shd w:val="clear" w:color="auto" w:fill="FFFFFF"/>
        <w:spacing w:line="540" w:lineRule="exact"/>
        <w:contextualSpacing/>
        <w:jc w:val="both"/>
        <w:rPr>
          <w:rFonts w:ascii="STFangsong" w:eastAsia="STFangsong" w:hAnsi="STFangsong" w:cs="Times New Roman"/>
          <w:b/>
          <w:bCs/>
          <w:sz w:val="28"/>
          <w:szCs w:val="28"/>
        </w:rPr>
      </w:pPr>
      <w:r w:rsidRPr="0014137A">
        <w:rPr>
          <w:rFonts w:ascii="STFangsong" w:eastAsia="STFangsong" w:hAnsi="STFangsong" w:cs="Times New Roman" w:hint="eastAsia"/>
          <w:b/>
          <w:bCs/>
          <w:sz w:val="28"/>
          <w:szCs w:val="28"/>
        </w:rPr>
        <w:t>无想定只有外道才修。刚刚为什么说无色界、色界天还有圣者，因为他们的四禅、四无色还有作意、会安住在殊胜的法义当中。还有三果、四果的罗汉当中所修的灭尽定，是有些圣者们在世间太累了，入灭尽定休息一下，出来之后还会精进地修法、度化众生。他没有把灭尽定当成解脱道，只是</w:t>
      </w:r>
      <w:r w:rsidRPr="0014137A">
        <w:rPr>
          <w:rFonts w:ascii="STFangsong" w:eastAsia="STFangsong" w:hAnsi="STFangsong" w:cs="Times New Roman" w:hint="eastAsia"/>
          <w:b/>
          <w:bCs/>
          <w:sz w:val="28"/>
          <w:szCs w:val="28"/>
        </w:rPr>
        <w:lastRenderedPageBreak/>
        <w:t>一个休息的地方。真正的圣者不会修无想定也不会进入无想天中，进入无想天的只有外道。这些外道在因地的时候修持无想定，死后就转生到了无想天。他们认为没有任何善念恶念的禅定就是解脱，只要转生到了无想天就获得了涅槃解脱，把无想定当成了解脱道。因此这些外道修行者就转生到了无想天中。</w:t>
      </w:r>
    </w:p>
    <w:p w14:paraId="65FE568A" w14:textId="5E39A71F" w:rsidR="00C92C65" w:rsidRPr="0014137A" w:rsidRDefault="00D24C43" w:rsidP="006E631E">
      <w:pPr>
        <w:shd w:val="clear" w:color="auto" w:fill="FFFFFF"/>
        <w:spacing w:line="540" w:lineRule="exact"/>
        <w:contextualSpacing/>
        <w:jc w:val="both"/>
        <w:rPr>
          <w:rFonts w:ascii="STFangsong" w:eastAsia="STFangsong" w:hAnsi="STFangsong" w:cs="宋体"/>
          <w:b/>
          <w:bCs/>
          <w:sz w:val="28"/>
          <w:szCs w:val="28"/>
        </w:rPr>
      </w:pPr>
      <w:r w:rsidRPr="0014137A">
        <w:rPr>
          <w:rFonts w:ascii="STFangsong" w:eastAsia="STFangsong" w:hAnsi="STFangsong" w:cs="宋体" w:hint="eastAsia"/>
          <w:b/>
          <w:bCs/>
          <w:sz w:val="28"/>
          <w:szCs w:val="28"/>
        </w:rPr>
        <w:t>【</w:t>
      </w:r>
      <w:r w:rsidR="00C92C65" w:rsidRPr="0014137A">
        <w:rPr>
          <w:rFonts w:ascii="STFangsong" w:eastAsia="STFangsong" w:hAnsi="STFangsong" w:cs="Times New Roman" w:hint="eastAsia"/>
          <w:b/>
          <w:bCs/>
          <w:sz w:val="28"/>
          <w:szCs w:val="28"/>
        </w:rPr>
        <w:t>此处的天人于禅定中安住数个大劫，一旦引业穷尽时，将以邪见之因而下堕恶趣，因此他们不具备修法的机会。</w:t>
      </w:r>
      <w:r w:rsidRPr="0014137A">
        <w:rPr>
          <w:rFonts w:ascii="STFangsong" w:eastAsia="STFangsong" w:hAnsi="STFangsong" w:cs="宋体" w:hint="eastAsia"/>
          <w:b/>
          <w:bCs/>
          <w:sz w:val="28"/>
          <w:szCs w:val="28"/>
        </w:rPr>
        <w:t>】</w:t>
      </w:r>
    </w:p>
    <w:p w14:paraId="694ACEBC" w14:textId="77777777" w:rsidR="00C92C65" w:rsidRPr="0014137A" w:rsidRDefault="00C92C65" w:rsidP="006E631E">
      <w:pPr>
        <w:shd w:val="clear" w:color="auto" w:fill="FFFFFF"/>
        <w:spacing w:line="540" w:lineRule="exact"/>
        <w:contextualSpacing/>
        <w:jc w:val="both"/>
        <w:rPr>
          <w:rFonts w:ascii="STFangsong" w:eastAsia="STFangsong" w:hAnsi="STFangsong" w:cs="Times New Roman"/>
          <w:b/>
          <w:bCs/>
          <w:sz w:val="28"/>
          <w:szCs w:val="28"/>
        </w:rPr>
      </w:pPr>
      <w:r w:rsidRPr="0014137A">
        <w:rPr>
          <w:rFonts w:ascii="STFangsong" w:eastAsia="STFangsong" w:hAnsi="STFangsong" w:cs="Times New Roman" w:hint="eastAsia"/>
          <w:b/>
          <w:bCs/>
          <w:sz w:val="28"/>
          <w:szCs w:val="28"/>
        </w:rPr>
        <w:t>无想天的众生刚开始转生到无想天，没有入无想定的时候，还有一点心念，“我要入定、入涅槃了”。然后就进入到禅定当中，因为心和心所都灭尽了，他就以为已经入涅槃了。最后在这样的无想状态当中安住了数个大劫，没有发任何的善心、积累任何的善行，完全处在没有心、心所的状态当中。</w:t>
      </w:r>
    </w:p>
    <w:p w14:paraId="75EA03FF" w14:textId="77777777" w:rsidR="00C92C65" w:rsidRPr="0014137A" w:rsidRDefault="00C92C65" w:rsidP="006E631E">
      <w:pPr>
        <w:shd w:val="clear" w:color="auto" w:fill="FFFFFF"/>
        <w:spacing w:line="540" w:lineRule="exact"/>
        <w:contextualSpacing/>
        <w:jc w:val="both"/>
        <w:rPr>
          <w:rFonts w:ascii="STFangsong" w:eastAsia="STFangsong" w:hAnsi="STFangsong" w:cs="Times New Roman"/>
          <w:b/>
          <w:bCs/>
          <w:sz w:val="28"/>
          <w:szCs w:val="28"/>
        </w:rPr>
      </w:pPr>
      <w:r w:rsidRPr="0014137A">
        <w:rPr>
          <w:rFonts w:ascii="STFangsong" w:eastAsia="STFangsong" w:hAnsi="STFangsong" w:cs="Times New Roman" w:hint="eastAsia"/>
          <w:b/>
          <w:bCs/>
          <w:sz w:val="28"/>
          <w:szCs w:val="28"/>
        </w:rPr>
        <w:t>这毕竟是世间的有漏的定，很多个大劫之后，一旦引业穷尽，出定之后就会生邪见。为什么会生邪见？所生的邪见是什么呢？主要是：解脱道不存在、没有涅槃。因为以前在修行的时候已经认为无想定是解脱道，无想天是解脱的果，就是涅槃。只要进入禅定中，心王、心所灭尽，就永远从轮回道中解脱了。但是现在发现出定之后自己的心又起来了，就会认为解脱道是没有的，涅槃果位也是没有的，这时候就会因为邪见而直接下堕恶趣。所以，无想天不具备修法的机会。</w:t>
      </w:r>
    </w:p>
    <w:p w14:paraId="63965A9C" w14:textId="3C1ED67E" w:rsidR="000B4980" w:rsidRPr="0014137A" w:rsidRDefault="00C92C65" w:rsidP="006E631E">
      <w:pPr>
        <w:shd w:val="clear" w:color="auto" w:fill="FFFFFF"/>
        <w:spacing w:line="540" w:lineRule="exact"/>
        <w:contextualSpacing/>
        <w:jc w:val="both"/>
        <w:rPr>
          <w:rFonts w:ascii="STFangsong" w:eastAsia="STFangsong" w:hAnsi="STFangsong" w:cs="宋体"/>
          <w:b/>
          <w:bCs/>
          <w:sz w:val="28"/>
          <w:szCs w:val="28"/>
        </w:rPr>
      </w:pPr>
      <w:r w:rsidRPr="0014137A">
        <w:rPr>
          <w:rFonts w:ascii="STFangsong" w:eastAsia="STFangsong" w:hAnsi="STFangsong" w:cs="Times New Roman" w:hint="eastAsia"/>
          <w:b/>
          <w:bCs/>
          <w:sz w:val="28"/>
          <w:szCs w:val="28"/>
        </w:rPr>
        <w:t>修行无想定的外道是很可悲的，本来想求解脱的心很好，为了得到解脱也精进地修持了一定的善法。并且修持这样的禅定也要用很大的精进，因为无想定不好修、非常难，这个心太细了。所以有些大德在讲无想定的时候说：就像在高速行进的火车，要突然停下来是很困难的，只有逐渐地刹车最后才能刹住。众生的心识很粗大，要修到心和心所都不起，灭尽心、心所，需要很大的精进努力，才能把粗大的心寂灭再寂灭，寂灭到很细的时候，最后进到无想定中。这需要很勤作才行（甚至有时比四禅还难修），</w:t>
      </w:r>
      <w:r w:rsidRPr="0014137A">
        <w:rPr>
          <w:rFonts w:ascii="STFangsong" w:eastAsia="STFangsong" w:hAnsi="STFangsong" w:cs="Times New Roman" w:hint="eastAsia"/>
          <w:b/>
          <w:bCs/>
          <w:sz w:val="28"/>
          <w:szCs w:val="28"/>
        </w:rPr>
        <w:lastRenderedPageBreak/>
        <w:t>但外道认为是解脱道花很多时间修，修完后在无想天几个大劫地安住，浪费时间，尤其可悲的是，出定后生邪见堕恶趣，还要从头再来！对解脱道和解脱果——涅槃产生邪见的过失很大，外道认为的解脱道和涅槃不一定是佛法中讲的，但认为佛法的解脱道和涅槃不存在，而对整个解脱道和涅槃持否定态度，因为这是很大的邪见，马上堕入恶趣，没有解脱机会。</w:t>
      </w:r>
      <w:r w:rsidR="00D24C43" w:rsidRPr="0014137A">
        <w:rPr>
          <w:rFonts w:ascii="STFangsong" w:eastAsia="STFangsong" w:hAnsi="STFangsong" w:cs="宋体" w:hint="eastAsia"/>
          <w:b/>
          <w:bCs/>
          <w:sz w:val="28"/>
          <w:szCs w:val="28"/>
        </w:rPr>
        <w:t>】</w:t>
      </w:r>
    </w:p>
    <w:p w14:paraId="0DDA0DAE" w14:textId="77777777" w:rsidR="00C92C65" w:rsidRPr="00516760" w:rsidRDefault="00C92C65" w:rsidP="006E631E">
      <w:pPr>
        <w:shd w:val="clear" w:color="auto" w:fill="FFFFFF"/>
        <w:spacing w:line="540" w:lineRule="exact"/>
        <w:contextualSpacing/>
        <w:jc w:val="both"/>
        <w:rPr>
          <w:rFonts w:ascii="STFangsong" w:eastAsia="STFangsong" w:hAnsi="STFangsong" w:cs="Times New Roman"/>
          <w:sz w:val="28"/>
          <w:szCs w:val="28"/>
        </w:rPr>
      </w:pPr>
    </w:p>
    <w:p w14:paraId="0CF9821F" w14:textId="77777777" w:rsidR="00771380" w:rsidRPr="00516760" w:rsidRDefault="00771380"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问：持邪见者：是指置身于佛法之外、持有常断邪见的外道。</w:t>
      </w:r>
    </w:p>
    <w:p w14:paraId="5B01A0D3" w14:textId="77777777" w:rsidR="00771380" w:rsidRPr="00516760" w:rsidRDefault="00771380"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弟子感觉可以把它列入边地中的第一种：不能见闻佛法之边隅下贱之种族。</w:t>
      </w:r>
    </w:p>
    <w:p w14:paraId="68839604" w14:textId="77777777" w:rsidR="00771380" w:rsidRPr="00516760" w:rsidRDefault="00771380"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请法师开示：边地和持邪见的区别在哪里？</w:t>
      </w:r>
    </w:p>
    <w:p w14:paraId="1B1F0FB7" w14:textId="77777777" w:rsidR="00771380" w:rsidRPr="00516760" w:rsidRDefault="00771380"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答：前者可以侧重环境带来的影响。后者可以侧重众生自己的内心。</w:t>
      </w:r>
      <w:r w:rsidRPr="00516760">
        <w:rPr>
          <w:rFonts w:ascii="STFangsong" w:eastAsia="STFangsong" w:hAnsi="STFangsong" w:cs="Times New Roman" w:hint="eastAsia"/>
          <w:color w:val="000000"/>
          <w:sz w:val="28"/>
          <w:szCs w:val="28"/>
        </w:rPr>
        <w:t>（正见C1）</w:t>
      </w:r>
    </w:p>
    <w:p w14:paraId="0BD1DC35" w14:textId="1A1ECFA8" w:rsidR="00771380" w:rsidRPr="00516760" w:rsidRDefault="00771380" w:rsidP="006E631E">
      <w:pPr>
        <w:shd w:val="clear" w:color="auto" w:fill="FFFFFF"/>
        <w:spacing w:line="540" w:lineRule="exact"/>
        <w:contextualSpacing/>
        <w:jc w:val="both"/>
        <w:rPr>
          <w:rFonts w:ascii="STFangsong" w:eastAsia="STFangsong" w:hAnsi="STFangsong" w:cs="Times New Roman"/>
          <w:sz w:val="28"/>
          <w:szCs w:val="28"/>
        </w:rPr>
      </w:pPr>
    </w:p>
    <w:p w14:paraId="487F7B66" w14:textId="77777777" w:rsidR="00107A56" w:rsidRPr="00516760" w:rsidRDefault="00107A56"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问：虽然相信佛教，但是是迷信的那种，不会学佛修行，只知道求世间法而信仰佛教的人，这样的人是属于边地还是持邪见者呢？是八无暇吗？</w:t>
      </w:r>
    </w:p>
    <w:p w14:paraId="5DADDA49" w14:textId="77777777" w:rsidR="00107A56" w:rsidRPr="00516760" w:rsidRDefault="00107A56"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答：如果从广义来说，有可能因为没有正信所以具有一定的邪见。</w:t>
      </w:r>
      <w:r w:rsidRPr="00516760">
        <w:rPr>
          <w:rFonts w:ascii="STFangsong" w:eastAsia="STFangsong" w:hAnsi="STFangsong" w:cs="Times New Roman" w:hint="eastAsia"/>
          <w:color w:val="000000"/>
          <w:sz w:val="28"/>
          <w:szCs w:val="28"/>
        </w:rPr>
        <w:t>（正见C1）</w:t>
      </w:r>
    </w:p>
    <w:p w14:paraId="2B110F2A" w14:textId="77777777" w:rsidR="00107A56" w:rsidRPr="00516760" w:rsidRDefault="00107A56" w:rsidP="006E631E">
      <w:pPr>
        <w:shd w:val="clear" w:color="auto" w:fill="FFFFFF"/>
        <w:spacing w:line="540" w:lineRule="exact"/>
        <w:contextualSpacing/>
        <w:jc w:val="both"/>
        <w:rPr>
          <w:rFonts w:ascii="STFangsong" w:eastAsia="STFangsong" w:hAnsi="STFangsong" w:cs="Times New Roman"/>
          <w:sz w:val="28"/>
          <w:szCs w:val="28"/>
        </w:rPr>
      </w:pPr>
    </w:p>
    <w:p w14:paraId="7D8F1A43" w14:textId="77777777" w:rsidR="00105CDC" w:rsidRPr="00516760" w:rsidRDefault="00105CDC"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问：前行十五课：【所谓的喑哑，通常指不具备“知言解义”这一人之法相的哑巴。但由于意根喑哑之人愚不可及，什么道理都一无所知，无法领悟正法含义，所以也属于无暇之处。】</w:t>
      </w:r>
    </w:p>
    <w:p w14:paraId="75EF7259" w14:textId="77777777" w:rsidR="00105CDC" w:rsidRPr="00516760" w:rsidRDefault="00105CDC"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喑哑是否只限于意识上无法“知言解义”？</w:t>
      </w:r>
    </w:p>
    <w:p w14:paraId="7E02C3D4" w14:textId="77777777" w:rsidR="00105CDC" w:rsidRPr="00516760" w:rsidRDefault="00105CDC"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不能说话的哑巴无法念经咒，但可以闻法，可以行持其他善法，属于喑哑吗？如果一个人以前是健康人，后来生病变成聋哑人，是否转变为喑哑？</w:t>
      </w:r>
    </w:p>
    <w:p w14:paraId="4B1F93D3" w14:textId="77777777" w:rsidR="00105CDC" w:rsidRPr="00516760" w:rsidRDefault="00105CDC"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lastRenderedPageBreak/>
        <w:t>答：有不同的标准，无论是意识痴呆，还是听觉等障碍，都可能对修行带来一定的困难。从前健康，后来喑哑，也算是变为喑哑，这属于中途失去暇满的情况。</w:t>
      </w:r>
      <w:r w:rsidRPr="00516760">
        <w:rPr>
          <w:rFonts w:ascii="STFangsong" w:eastAsia="STFangsong" w:hAnsi="STFangsong" w:cs="Times New Roman" w:hint="eastAsia"/>
          <w:color w:val="000000"/>
          <w:sz w:val="28"/>
          <w:szCs w:val="28"/>
        </w:rPr>
        <w:t>（正见C1）</w:t>
      </w:r>
    </w:p>
    <w:p w14:paraId="6DCF82F0" w14:textId="401D1939" w:rsidR="0099774A" w:rsidRPr="00516760" w:rsidRDefault="0099774A" w:rsidP="006E631E">
      <w:pPr>
        <w:spacing w:line="540" w:lineRule="exact"/>
        <w:contextualSpacing/>
        <w:jc w:val="both"/>
        <w:rPr>
          <w:rFonts w:ascii="STFangsong" w:eastAsia="STFangsong" w:hAnsi="STFangsong"/>
          <w:sz w:val="28"/>
          <w:szCs w:val="28"/>
        </w:rPr>
      </w:pPr>
    </w:p>
    <w:p w14:paraId="18771CC0" w14:textId="77777777" w:rsidR="005A126B" w:rsidRPr="00516760" w:rsidRDefault="005A126B"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问：关于八无暇中的“喑哑”与暂生缘八无暇中的“愚昧无知”，恳请法师答疑：喑哑和愚昧无知都无法理解法义，与学修佛法无缘，从这个方面分析，两者的区别在什么地方？</w:t>
      </w:r>
    </w:p>
    <w:p w14:paraId="2C96A5C0" w14:textId="77777777" w:rsidR="005A126B" w:rsidRPr="00516760" w:rsidRDefault="005A126B"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答：个人理解，可能有程度轻重的差异，前者是彻底的愚昧，一般的语言都不懂，比如痴呆、脑瘫等等。后者可能是非常笨，无法理解法义，但基本的吃饭、走路可能还是明白的。</w:t>
      </w:r>
      <w:r w:rsidRPr="00516760">
        <w:rPr>
          <w:rFonts w:ascii="STFangsong" w:eastAsia="STFangsong" w:hAnsi="STFangsong" w:cs="Times New Roman" w:hint="eastAsia"/>
          <w:color w:val="000000"/>
          <w:sz w:val="28"/>
          <w:szCs w:val="28"/>
        </w:rPr>
        <w:t>（正见C1）</w:t>
      </w:r>
    </w:p>
    <w:p w14:paraId="4A063C62" w14:textId="6C475729" w:rsidR="001E1CD9" w:rsidRPr="00516760" w:rsidRDefault="001E1CD9" w:rsidP="006E631E">
      <w:pPr>
        <w:spacing w:line="540" w:lineRule="exact"/>
        <w:contextualSpacing/>
        <w:jc w:val="both"/>
        <w:rPr>
          <w:rFonts w:ascii="STFangsong" w:eastAsia="STFangsong" w:hAnsi="STFangsong"/>
          <w:sz w:val="28"/>
          <w:szCs w:val="28"/>
        </w:rPr>
      </w:pPr>
    </w:p>
    <w:p w14:paraId="1E3273C1" w14:textId="77777777" w:rsidR="008E590E" w:rsidRPr="00516760" w:rsidRDefault="008E590E"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关于喑哑，法本上上师开示说：“有些人特别愚笨，今天讲了什么法，一点一滴都不懂，如此可称之为喑哑。”可是也有那种确实对什么道理都不懂的人你让他念阿弥陀佛心咒或者观音心咒他也一直念不停，这样的人算喑哑吗？</w:t>
      </w:r>
    </w:p>
    <w:p w14:paraId="108F7281" w14:textId="661BEDDC" w:rsidR="008E590E" w:rsidRPr="00516760" w:rsidRDefault="008E590E"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答：应该不算。</w:t>
      </w:r>
      <w:r w:rsidRPr="00516760">
        <w:rPr>
          <w:rFonts w:ascii="STFangsong" w:eastAsia="STFangsong" w:hAnsi="STFangsong" w:cs="Times New Roman" w:hint="eastAsia"/>
          <w:color w:val="000000"/>
          <w:sz w:val="28"/>
          <w:szCs w:val="28"/>
        </w:rPr>
        <w:t>（正见C1）</w:t>
      </w:r>
    </w:p>
    <w:p w14:paraId="07E7BEC0" w14:textId="2BC70EFF" w:rsidR="001E1CD9" w:rsidRPr="00516760" w:rsidRDefault="001E1CD9" w:rsidP="006E631E">
      <w:pPr>
        <w:spacing w:line="540" w:lineRule="exact"/>
        <w:contextualSpacing/>
        <w:jc w:val="both"/>
        <w:rPr>
          <w:rFonts w:ascii="STFangsong" w:eastAsia="STFangsong" w:hAnsi="STFangsong"/>
          <w:sz w:val="28"/>
          <w:szCs w:val="28"/>
        </w:rPr>
      </w:pPr>
    </w:p>
    <w:p w14:paraId="544AAEEB" w14:textId="77777777" w:rsidR="00891C2C" w:rsidRPr="00516760" w:rsidRDefault="00891C2C"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问：哑巴是五根中的哪一根不具足？还是哑巴属于八无暇中的喑哑？</w:t>
      </w:r>
    </w:p>
    <w:p w14:paraId="50255393" w14:textId="77777777" w:rsidR="00891C2C" w:rsidRPr="00516760" w:rsidRDefault="00891C2C"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答：某些角度可以属于八无暇当中的喑哑，某些角度也可以属于六根当中的一种或多种不足，因为哑的原因可能是多种多样的。</w:t>
      </w:r>
      <w:r w:rsidRPr="00516760">
        <w:rPr>
          <w:rFonts w:ascii="STFangsong" w:eastAsia="STFangsong" w:hAnsi="STFangsong" w:cs="Times New Roman" w:hint="eastAsia"/>
          <w:color w:val="000000"/>
          <w:sz w:val="28"/>
          <w:szCs w:val="28"/>
        </w:rPr>
        <w:t>（正见C1）</w:t>
      </w:r>
    </w:p>
    <w:p w14:paraId="2BABCE0D" w14:textId="77777777" w:rsidR="00932749" w:rsidRPr="00516760" w:rsidRDefault="00932749" w:rsidP="006E631E">
      <w:pPr>
        <w:shd w:val="clear" w:color="auto" w:fill="FFFFFF"/>
        <w:spacing w:line="540" w:lineRule="exact"/>
        <w:contextualSpacing/>
        <w:jc w:val="both"/>
        <w:rPr>
          <w:rFonts w:ascii="STFangsong" w:eastAsia="STFangsong" w:hAnsi="STFangsong"/>
          <w:sz w:val="28"/>
          <w:szCs w:val="28"/>
        </w:rPr>
      </w:pPr>
    </w:p>
    <w:p w14:paraId="790C9C0A" w14:textId="77777777"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问：禅宗中修禅定，与会转生长寿天的禅定，有什么区别？</w:t>
      </w:r>
    </w:p>
    <w:p w14:paraId="73CB2B3C" w14:textId="77777777"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答：真正的禅宗是寂止和胜观结合的禅定。具有胜观的明分。</w:t>
      </w:r>
      <w:r w:rsidRPr="00516760">
        <w:rPr>
          <w:rFonts w:ascii="STFangsong" w:eastAsia="STFangsong" w:hAnsi="STFangsong" w:cs="Times New Roman" w:hint="eastAsia"/>
          <w:color w:val="000000"/>
          <w:sz w:val="28"/>
          <w:szCs w:val="28"/>
        </w:rPr>
        <w:t>（正见C1）</w:t>
      </w:r>
    </w:p>
    <w:p w14:paraId="50AD0EEB" w14:textId="77777777" w:rsidR="00932749" w:rsidRPr="00516760" w:rsidRDefault="00932749" w:rsidP="006E631E">
      <w:pPr>
        <w:spacing w:line="540" w:lineRule="exact"/>
        <w:contextualSpacing/>
        <w:jc w:val="both"/>
        <w:rPr>
          <w:rFonts w:ascii="STFangsong" w:eastAsia="STFangsong" w:hAnsi="STFangsong"/>
          <w:sz w:val="28"/>
          <w:szCs w:val="28"/>
        </w:rPr>
      </w:pPr>
    </w:p>
    <w:p w14:paraId="1A22318E" w14:textId="77777777" w:rsidR="00932749" w:rsidRPr="00516760" w:rsidRDefault="00932749"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lastRenderedPageBreak/>
        <w:t>问：投生长寿天的众生因为</w:t>
      </w:r>
      <w:proofErr w:type="gramStart"/>
      <w:r w:rsidRPr="00516760">
        <w:rPr>
          <w:rFonts w:ascii="STFangsong" w:eastAsia="STFangsong" w:hAnsi="STFangsong" w:cs="Times New Roman" w:hint="eastAsia"/>
          <w:color w:val="000000"/>
          <w:sz w:val="28"/>
          <w:szCs w:val="28"/>
        </w:rPr>
        <w:t>等流果</w:t>
      </w:r>
      <w:proofErr w:type="gramEnd"/>
      <w:r w:rsidRPr="00516760">
        <w:rPr>
          <w:rFonts w:ascii="STFangsong" w:eastAsia="STFangsong" w:hAnsi="STFangsong" w:cs="Times New Roman" w:hint="eastAsia"/>
          <w:color w:val="000000"/>
          <w:sz w:val="28"/>
          <w:szCs w:val="28"/>
        </w:rPr>
        <w:t>而转生善趣，且八十大劫中处于无记的状态，没有</w:t>
      </w:r>
      <w:proofErr w:type="gramStart"/>
      <w:r w:rsidRPr="00516760">
        <w:rPr>
          <w:rFonts w:ascii="STFangsong" w:eastAsia="STFangsong" w:hAnsi="STFangsong" w:cs="Times New Roman" w:hint="eastAsia"/>
          <w:color w:val="000000"/>
          <w:sz w:val="28"/>
          <w:szCs w:val="28"/>
        </w:rPr>
        <w:t>行持善法但也没行持恶</w:t>
      </w:r>
      <w:proofErr w:type="gramEnd"/>
      <w:r w:rsidRPr="00516760">
        <w:rPr>
          <w:rFonts w:ascii="STFangsong" w:eastAsia="STFangsong" w:hAnsi="STFangsong" w:cs="Times New Roman" w:hint="eastAsia"/>
          <w:color w:val="000000"/>
          <w:sz w:val="28"/>
          <w:szCs w:val="28"/>
        </w:rPr>
        <w:t>业，那为什么</w:t>
      </w:r>
      <w:proofErr w:type="gramStart"/>
      <w:r w:rsidRPr="00516760">
        <w:rPr>
          <w:rFonts w:ascii="STFangsong" w:eastAsia="STFangsong" w:hAnsi="STFangsong" w:cs="Times New Roman" w:hint="eastAsia"/>
          <w:color w:val="000000"/>
          <w:sz w:val="28"/>
          <w:szCs w:val="28"/>
        </w:rPr>
        <w:t>在临命终</w:t>
      </w:r>
      <w:proofErr w:type="gramEnd"/>
      <w:r w:rsidRPr="00516760">
        <w:rPr>
          <w:rFonts w:ascii="STFangsong" w:eastAsia="STFangsong" w:hAnsi="STFangsong" w:cs="Times New Roman" w:hint="eastAsia"/>
          <w:color w:val="000000"/>
          <w:sz w:val="28"/>
          <w:szCs w:val="28"/>
        </w:rPr>
        <w:t>时会有</w:t>
      </w:r>
      <w:proofErr w:type="gramStart"/>
      <w:r w:rsidRPr="00516760">
        <w:rPr>
          <w:rFonts w:ascii="STFangsong" w:eastAsia="STFangsong" w:hAnsi="STFangsong" w:cs="Times New Roman" w:hint="eastAsia"/>
          <w:color w:val="000000"/>
          <w:sz w:val="28"/>
          <w:szCs w:val="28"/>
        </w:rPr>
        <w:t>下堕</w:t>
      </w:r>
      <w:proofErr w:type="gramEnd"/>
      <w:r w:rsidRPr="00516760">
        <w:rPr>
          <w:rFonts w:ascii="STFangsong" w:eastAsia="STFangsong" w:hAnsi="STFangsong" w:cs="Times New Roman" w:hint="eastAsia"/>
          <w:color w:val="000000"/>
          <w:sz w:val="28"/>
          <w:szCs w:val="28"/>
        </w:rPr>
        <w:t>的果报呢？不是：“若知来世果，今生作者是”，他们一生没做什么恶业，怎么堕于恶趣呢？因为看到自己要堕入恶趣，才对佛陀生邪见的。观到自己将要堕恶趣在先，后才生邪见的。如何理解？</w:t>
      </w:r>
    </w:p>
    <w:p w14:paraId="2CD3C272" w14:textId="77777777" w:rsidR="00932749" w:rsidRPr="00516760" w:rsidRDefault="00932749"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答：停留在天界的善业如果耗尽，前世的恶业成熟，就下来了。</w:t>
      </w:r>
      <w:r w:rsidRPr="00516760">
        <w:rPr>
          <w:rFonts w:ascii="STFangsong" w:eastAsia="STFangsong" w:hAnsi="STFangsong" w:cs="Times New Roman" w:hint="eastAsia"/>
          <w:color w:val="000000"/>
          <w:sz w:val="28"/>
          <w:szCs w:val="28"/>
        </w:rPr>
        <w:t>（正见C1）</w:t>
      </w:r>
    </w:p>
    <w:p w14:paraId="1B7B389F" w14:textId="77777777" w:rsidR="00E5476D" w:rsidRDefault="00E5476D" w:rsidP="006E631E">
      <w:pPr>
        <w:shd w:val="clear" w:color="auto" w:fill="FFFFFF"/>
        <w:spacing w:line="540" w:lineRule="exact"/>
        <w:contextualSpacing/>
        <w:jc w:val="both"/>
        <w:rPr>
          <w:rFonts w:ascii="STFangsong" w:eastAsia="STFangsong" w:hAnsi="STFangsong" w:cs="Times New Roman"/>
          <w:color w:val="000000"/>
          <w:sz w:val="28"/>
          <w:szCs w:val="28"/>
        </w:rPr>
      </w:pPr>
    </w:p>
    <w:p w14:paraId="50D7ADD9" w14:textId="697DD5AD" w:rsidR="002001A4" w:rsidRPr="00516760" w:rsidRDefault="002001A4"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问：关于天人——无想天没有修法的机会，其他的天人有可能有修法的机会吗？例如忉利天。</w:t>
      </w:r>
    </w:p>
    <w:p w14:paraId="7D354B86" w14:textId="77777777" w:rsidR="002001A4" w:rsidRPr="00516760" w:rsidRDefault="002001A4"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机会是有的，许多天人也见过佛。除了佛菩萨示现为天王天人等等，或者具有大善根的天人之外，许多天人虽然有机会学佛，但是无心学佛（因为放不下享受）。而天界当中的兜率天是很殊胜的，当中有弥勒菩萨住持，也有许多修行人在修行。</w:t>
      </w:r>
      <w:r w:rsidRPr="00516760">
        <w:rPr>
          <w:rFonts w:ascii="STFangsong" w:eastAsia="STFangsong" w:hAnsi="STFangsong" w:cs="Times New Roman" w:hint="eastAsia"/>
          <w:color w:val="000000"/>
          <w:sz w:val="28"/>
          <w:szCs w:val="28"/>
        </w:rPr>
        <w:t>（正见C1）</w:t>
      </w:r>
    </w:p>
    <w:p w14:paraId="52D7492F" w14:textId="7AEEDC05" w:rsidR="00932749" w:rsidRPr="00516760" w:rsidRDefault="00932749" w:rsidP="006E631E">
      <w:pPr>
        <w:spacing w:line="540" w:lineRule="exact"/>
        <w:contextualSpacing/>
        <w:jc w:val="both"/>
        <w:rPr>
          <w:rFonts w:ascii="STFangsong" w:eastAsia="STFangsong" w:hAnsi="STFangsong" w:cs="Times New Roman"/>
          <w:color w:val="000000"/>
          <w:sz w:val="28"/>
          <w:szCs w:val="28"/>
        </w:rPr>
      </w:pPr>
    </w:p>
    <w:p w14:paraId="281F6BA3" w14:textId="3C4D215A"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问：公案“复于恒河沙等大劫中常</w:t>
      </w:r>
      <w:r w:rsidR="00E5476D">
        <w:rPr>
          <w:rFonts w:ascii="STFangsong" w:eastAsia="STFangsong" w:hAnsi="STFangsong" w:cs="Times New Roman" w:hint="eastAsia"/>
          <w:color w:val="000000"/>
          <w:sz w:val="28"/>
          <w:szCs w:val="28"/>
        </w:rPr>
        <w:t>做</w:t>
      </w:r>
      <w:r w:rsidRPr="00516760">
        <w:rPr>
          <w:rFonts w:ascii="STFangsong" w:eastAsia="STFangsong" w:hAnsi="STFangsong" w:cs="Times New Roman" w:hint="eastAsia"/>
          <w:color w:val="000000"/>
          <w:sz w:val="28"/>
          <w:szCs w:val="28"/>
        </w:rPr>
        <w:t>鸽身”，恒河沙等大劫，如何正确理解？此处的恒河沙是用来形容劫的数量吗？恒河沙那么多的无以计数的大劫中一直做鸽身？</w:t>
      </w:r>
    </w:p>
    <w:p w14:paraId="587124B4" w14:textId="76054FDC"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答：可以这样理解。</w:t>
      </w:r>
      <w:r w:rsidRPr="00516760">
        <w:rPr>
          <w:rFonts w:ascii="STFangsong" w:eastAsia="STFangsong" w:hAnsi="STFangsong" w:cs="Times New Roman" w:hint="eastAsia"/>
          <w:color w:val="000000"/>
          <w:sz w:val="28"/>
          <w:szCs w:val="28"/>
        </w:rPr>
        <w:t>（正见C1）</w:t>
      </w:r>
    </w:p>
    <w:p w14:paraId="03DC75F1" w14:textId="77777777" w:rsidR="00932749" w:rsidRPr="00516760" w:rsidRDefault="00932749" w:rsidP="006E631E">
      <w:pPr>
        <w:spacing w:line="540" w:lineRule="exact"/>
        <w:contextualSpacing/>
        <w:jc w:val="both"/>
        <w:rPr>
          <w:rFonts w:ascii="STFangsong" w:eastAsia="STFangsong" w:hAnsi="STFangsong" w:cs="Times New Roman"/>
          <w:color w:val="000000"/>
          <w:sz w:val="28"/>
          <w:szCs w:val="28"/>
        </w:rPr>
      </w:pPr>
    </w:p>
    <w:p w14:paraId="3BA55ADE" w14:textId="536C03DF"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问：我们在学习前行15</w:t>
      </w:r>
      <w:proofErr w:type="gramStart"/>
      <w:r w:rsidRPr="00516760">
        <w:rPr>
          <w:rFonts w:ascii="STFangsong" w:eastAsia="STFangsong" w:hAnsi="STFangsong" w:cs="Times New Roman" w:hint="eastAsia"/>
          <w:color w:val="000000"/>
          <w:sz w:val="28"/>
          <w:szCs w:val="28"/>
        </w:rPr>
        <w:t>课八无暇中</w:t>
      </w:r>
      <w:proofErr w:type="gramEnd"/>
      <w:r w:rsidRPr="00516760">
        <w:rPr>
          <w:rFonts w:ascii="STFangsong" w:eastAsia="STFangsong" w:hAnsi="STFangsong" w:cs="Times New Roman" w:hint="eastAsia"/>
          <w:color w:val="000000"/>
          <w:sz w:val="28"/>
          <w:szCs w:val="28"/>
        </w:rPr>
        <w:t>的持邪见者时，持邪见者定义为置身于佛法之外，持有常</w:t>
      </w:r>
      <w:proofErr w:type="gramStart"/>
      <w:r w:rsidRPr="00516760">
        <w:rPr>
          <w:rFonts w:ascii="STFangsong" w:eastAsia="STFangsong" w:hAnsi="STFangsong" w:cs="Times New Roman" w:hint="eastAsia"/>
          <w:color w:val="000000"/>
          <w:sz w:val="28"/>
          <w:szCs w:val="28"/>
        </w:rPr>
        <w:t>断邪见的</w:t>
      </w:r>
      <w:proofErr w:type="gramEnd"/>
      <w:r w:rsidRPr="00516760">
        <w:rPr>
          <w:rFonts w:ascii="STFangsong" w:eastAsia="STFangsong" w:hAnsi="STFangsong" w:cs="Times New Roman" w:hint="eastAsia"/>
          <w:color w:val="000000"/>
          <w:sz w:val="28"/>
          <w:szCs w:val="28"/>
        </w:rPr>
        <w:t>外道，并引用了印度外道</w:t>
      </w:r>
      <w:proofErr w:type="gramStart"/>
      <w:r w:rsidRPr="00516760">
        <w:rPr>
          <w:rFonts w:ascii="STFangsong" w:eastAsia="STFangsong" w:hAnsi="STFangsong" w:cs="Times New Roman" w:hint="eastAsia"/>
          <w:color w:val="000000"/>
          <w:sz w:val="28"/>
          <w:szCs w:val="28"/>
        </w:rPr>
        <w:t>措</w:t>
      </w:r>
      <w:proofErr w:type="gramEnd"/>
      <w:r w:rsidRPr="00516760">
        <w:rPr>
          <w:rFonts w:ascii="STFangsong" w:eastAsia="STFangsong" w:hAnsi="STFangsong" w:cs="Times New Roman" w:hint="eastAsia"/>
          <w:color w:val="000000"/>
          <w:sz w:val="28"/>
          <w:szCs w:val="28"/>
        </w:rPr>
        <w:t>杰</w:t>
      </w:r>
      <w:proofErr w:type="gramStart"/>
      <w:r w:rsidRPr="00516760">
        <w:rPr>
          <w:rFonts w:ascii="STFangsong" w:eastAsia="STFangsong" w:hAnsi="STFangsong" w:cs="Times New Roman" w:hint="eastAsia"/>
          <w:color w:val="000000"/>
          <w:sz w:val="28"/>
          <w:szCs w:val="28"/>
        </w:rPr>
        <w:t>噶</w:t>
      </w:r>
      <w:proofErr w:type="gramEnd"/>
      <w:r w:rsidRPr="00516760">
        <w:rPr>
          <w:rFonts w:ascii="STFangsong" w:eastAsia="STFangsong" w:hAnsi="STFangsong" w:cs="Times New Roman" w:hint="eastAsia"/>
          <w:color w:val="000000"/>
          <w:sz w:val="28"/>
          <w:szCs w:val="28"/>
        </w:rPr>
        <w:t>瓦在</w:t>
      </w:r>
      <w:proofErr w:type="gramStart"/>
      <w:r w:rsidRPr="00516760">
        <w:rPr>
          <w:rFonts w:ascii="STFangsong" w:eastAsia="STFangsong" w:hAnsi="STFangsong" w:cs="Times New Roman" w:hint="eastAsia"/>
          <w:color w:val="000000"/>
          <w:sz w:val="28"/>
          <w:szCs w:val="28"/>
        </w:rPr>
        <w:t>接近藏地时</w:t>
      </w:r>
      <w:proofErr w:type="gramEnd"/>
      <w:r w:rsidRPr="00516760">
        <w:rPr>
          <w:rFonts w:ascii="STFangsong" w:eastAsia="STFangsong" w:hAnsi="STFangsong" w:cs="Times New Roman" w:hint="eastAsia"/>
          <w:color w:val="000000"/>
          <w:sz w:val="28"/>
          <w:szCs w:val="28"/>
        </w:rPr>
        <w:t>吐血而</w:t>
      </w:r>
      <w:r w:rsidR="00E5476D">
        <w:rPr>
          <w:rFonts w:ascii="STFangsong" w:eastAsia="STFangsong" w:hAnsi="STFangsong" w:cs="Times New Roman" w:hint="eastAsia"/>
          <w:color w:val="000000"/>
          <w:sz w:val="28"/>
          <w:szCs w:val="28"/>
        </w:rPr>
        <w:t>亡</w:t>
      </w:r>
      <w:r w:rsidRPr="00516760">
        <w:rPr>
          <w:rFonts w:ascii="STFangsong" w:eastAsia="STFangsong" w:hAnsi="STFangsong" w:cs="Times New Roman" w:hint="eastAsia"/>
          <w:color w:val="000000"/>
          <w:sz w:val="28"/>
          <w:szCs w:val="28"/>
        </w:rPr>
        <w:t>的公案。就此章节，为遣出很多无信仰朋友入藏的担忧，我的理解或给予他们的解释是：定义持邪见者的前提为外道，佛教为内道，无论内道外道其前提是以有“道”做为判断内外的标准。而无神论者或唯</w:t>
      </w:r>
      <w:r w:rsidRPr="00516760">
        <w:rPr>
          <w:rFonts w:ascii="STFangsong" w:eastAsia="STFangsong" w:hAnsi="STFangsong" w:cs="Times New Roman" w:hint="eastAsia"/>
          <w:color w:val="000000"/>
          <w:sz w:val="28"/>
          <w:szCs w:val="28"/>
        </w:rPr>
        <w:lastRenderedPageBreak/>
        <w:t>物主义者属于无信仰的人群，即“道”之外，因此不能算是我们教材中通常所说的外道。因此在入藏时也不用担心被护地母十二尊惩戒。不知道弟子这么理解对不对，请法师慈悲开示！</w:t>
      </w:r>
    </w:p>
    <w:p w14:paraId="519BD8F4" w14:textId="77777777" w:rsidR="00932749" w:rsidRPr="00516760" w:rsidRDefault="00932749"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答：个人理解，即使暂时没有信仰，内心也尽量对佛教保持恭敬心，如果以轻视亵渎的心态做某些事情还是有过失的。如果有恭敬心、希望得到心灵的净化，希望更了解佛教，也是可以的。</w:t>
      </w:r>
      <w:r w:rsidRPr="00516760">
        <w:rPr>
          <w:rFonts w:ascii="STFangsong" w:eastAsia="STFangsong" w:hAnsi="STFangsong" w:cs="Times New Roman" w:hint="eastAsia"/>
          <w:color w:val="000000"/>
          <w:sz w:val="28"/>
          <w:szCs w:val="28"/>
        </w:rPr>
        <w:t>（正见C1）</w:t>
      </w:r>
    </w:p>
    <w:p w14:paraId="0114587F" w14:textId="38A6F3D7" w:rsidR="00932749" w:rsidRPr="00516760" w:rsidRDefault="00932749" w:rsidP="006E631E">
      <w:pPr>
        <w:spacing w:line="540" w:lineRule="exact"/>
        <w:contextualSpacing/>
        <w:jc w:val="both"/>
        <w:rPr>
          <w:rFonts w:ascii="STFangsong" w:eastAsia="STFangsong" w:hAnsi="STFangsong"/>
          <w:sz w:val="28"/>
          <w:szCs w:val="28"/>
        </w:rPr>
      </w:pPr>
    </w:p>
    <w:p w14:paraId="775D30B8" w14:textId="77777777" w:rsidR="00A37B8A" w:rsidRPr="00516760" w:rsidRDefault="00A37B8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问：八无暇中生于“佛不出世”是否已经包括了边地、持邪见者？边地是否已经包括了持邪见者？是不是可以理解，佛法如果传播到了边地，边地的一些人可以舍弃邪见趋向正法，所以并不全是邪见者？</w:t>
      </w:r>
    </w:p>
    <w:p w14:paraId="4D2302D2" w14:textId="77777777" w:rsidR="00A37B8A" w:rsidRPr="00516760" w:rsidRDefault="00A37B8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虽有正法光明，若成为无有入佛门之心的边鄙野蛮人，也不会修法；虽然想入佛门，但如果成了堕入增损之边的邪见者，则无有修持正法的机会，这四种人因为意无有闲暇而不能修法。】以上是《大圆满心性休息大车疏》当中的相关解释。</w:t>
      </w:r>
      <w:r w:rsidRPr="00516760">
        <w:rPr>
          <w:rFonts w:ascii="STFangsong" w:eastAsia="STFangsong" w:hAnsi="STFangsong" w:cs="Times New Roman" w:hint="eastAsia"/>
          <w:color w:val="000000"/>
          <w:sz w:val="28"/>
          <w:szCs w:val="28"/>
        </w:rPr>
        <w:t>（正见C1）</w:t>
      </w:r>
    </w:p>
    <w:p w14:paraId="5330156B" w14:textId="77777777" w:rsidR="00A37B8A" w:rsidRPr="00516760" w:rsidRDefault="00A37B8A" w:rsidP="006E631E">
      <w:pPr>
        <w:spacing w:line="540" w:lineRule="exact"/>
        <w:contextualSpacing/>
        <w:jc w:val="both"/>
        <w:rPr>
          <w:rFonts w:ascii="STFangsong" w:eastAsia="STFangsong" w:hAnsi="STFangsong"/>
          <w:sz w:val="28"/>
          <w:szCs w:val="28"/>
        </w:rPr>
      </w:pPr>
    </w:p>
    <w:p w14:paraId="76B28F9F" w14:textId="77777777" w:rsidR="00A37B8A" w:rsidRPr="00516760" w:rsidRDefault="00A37B8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222222"/>
          <w:sz w:val="28"/>
          <w:szCs w:val="28"/>
        </w:rPr>
        <w:t>问：顶礼法师：弟子对暗劫和圣教空世是否一样有疑问，他们有什么异同呢？</w:t>
      </w:r>
    </w:p>
    <w:p w14:paraId="3B3CBA3A" w14:textId="77777777" w:rsidR="00A37B8A" w:rsidRPr="00516760" w:rsidRDefault="00A37B8A"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222222"/>
          <w:sz w:val="28"/>
          <w:szCs w:val="28"/>
        </w:rPr>
        <w:t>答：不一样。后者仍然处于明劫，只不过是在那个阶段没有佛出世。而暗劫是整个劫都没有佛出世。</w:t>
      </w:r>
      <w:r w:rsidRPr="00516760">
        <w:rPr>
          <w:rFonts w:ascii="STFangsong" w:eastAsia="STFangsong" w:hAnsi="STFangsong" w:cs="Times New Roman" w:hint="eastAsia"/>
          <w:color w:val="222222"/>
          <w:sz w:val="28"/>
          <w:szCs w:val="28"/>
        </w:rPr>
        <w:t>（正见C1）</w:t>
      </w:r>
    </w:p>
    <w:p w14:paraId="282F930A" w14:textId="77777777" w:rsidR="007647B0" w:rsidRPr="00516760" w:rsidRDefault="007647B0" w:rsidP="006E631E">
      <w:pPr>
        <w:shd w:val="clear" w:color="auto" w:fill="FFFFFF"/>
        <w:spacing w:line="540" w:lineRule="exact"/>
        <w:contextualSpacing/>
        <w:jc w:val="both"/>
        <w:rPr>
          <w:rFonts w:ascii="STFangsong" w:eastAsia="STFangsong" w:hAnsi="STFangsong" w:cs="Times New Roman"/>
          <w:color w:val="000000"/>
          <w:sz w:val="28"/>
          <w:szCs w:val="28"/>
        </w:rPr>
      </w:pPr>
    </w:p>
    <w:p w14:paraId="32A683B4" w14:textId="7F8B9066" w:rsidR="001B6078" w:rsidRPr="00516760" w:rsidRDefault="001B607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问：弟子有一个问题，加行第15课，什么叫喑哑？有些人生性愚笨，这是否也算是一种无暇？为什么？</w:t>
      </w:r>
    </w:p>
    <w:p w14:paraId="391751A7" w14:textId="77777777" w:rsidR="001B6078" w:rsidRPr="00516760" w:rsidRDefault="001B607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弟子回答：喑哑是不具备知言解义这一人之法相的哑巴。生性愚笨属于喑哑，生性愚笨的人一点一滴的法义都不懂，我们只要会念一句佛号，做一</w:t>
      </w:r>
      <w:r w:rsidRPr="00516760">
        <w:rPr>
          <w:rFonts w:ascii="STFangsong" w:eastAsia="STFangsong" w:hAnsi="STFangsong" w:cs="Times New Roman" w:hint="eastAsia"/>
          <w:color w:val="000000"/>
          <w:sz w:val="28"/>
          <w:szCs w:val="28"/>
        </w:rPr>
        <w:lastRenderedPageBreak/>
        <w:t>点善法，就不属于生性愚笨，就是懒惰。有的道友回答生性愚笨不属于喑哑，请法师开示。</w:t>
      </w:r>
    </w:p>
    <w:p w14:paraId="4EA45586" w14:textId="77777777" w:rsidR="001B6078" w:rsidRPr="00516760" w:rsidRDefault="001B607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答：广义来说都属于喑哑，包括眼睛看不到，耳朵听不到，意识愚钝。</w:t>
      </w:r>
      <w:r w:rsidRPr="00516760">
        <w:rPr>
          <w:rFonts w:ascii="STFangsong" w:eastAsia="STFangsong" w:hAnsi="STFangsong" w:cs="Times New Roman" w:hint="eastAsia"/>
          <w:color w:val="000000"/>
          <w:sz w:val="28"/>
          <w:szCs w:val="28"/>
        </w:rPr>
        <w:t>（正见C1）</w:t>
      </w:r>
    </w:p>
    <w:p w14:paraId="1171D810" w14:textId="77777777" w:rsidR="001B6078" w:rsidRPr="00516760" w:rsidRDefault="001B6078" w:rsidP="006E631E">
      <w:pPr>
        <w:spacing w:line="540" w:lineRule="exact"/>
        <w:contextualSpacing/>
        <w:jc w:val="both"/>
        <w:rPr>
          <w:rFonts w:ascii="STFangsong" w:eastAsia="STFangsong" w:hAnsi="STFangsong" w:cs="Times New Roman"/>
          <w:color w:val="000000"/>
          <w:sz w:val="28"/>
          <w:szCs w:val="28"/>
        </w:rPr>
      </w:pPr>
    </w:p>
    <w:p w14:paraId="577AA43E" w14:textId="77777777" w:rsidR="001B6078" w:rsidRPr="00516760" w:rsidRDefault="001B607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在前行15课中有“喑哑：假如转生为喑哑之人，自相续刚强难化，闻法、讲法、修法对他们来说实在是力所不及。所谓的喑哑，通常是指不具备知言解义这一人之法相的哑巴，他们也身处无暇之处。但由于意根喑哑之人愚不可及而无法领悟正法的含义，所以他们也属于无暇之处。”——喑哑也有两种：一种是哑巴，这里的哑巴我想应该指的是因为失去听觉而导致的哑巴。如果一开始是健全的，后来因为某种原因无法说话，但是听觉正常，这个应该是不影响对佛法的听闻和理解的，只是无法念诵。但是有的上师指出，默念心咒也是可以的，那么这种哑巴也是可以念诵的了。——不知道我的理解是否正确，请法师开示。</w:t>
      </w:r>
    </w:p>
    <w:p w14:paraId="16FBD4D7" w14:textId="77777777" w:rsidR="001B6078" w:rsidRPr="00516760" w:rsidRDefault="001B6078"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在普通凡夫的前提之下，我们讨论喑哑的时候可以有许多情况，不同的情况喑哑的程度也不同，对修行的影响也不同，如果是无法出生念，但是可以默念的情况，从这个角度是可以修行的，而如果在需要出声的场合，例如讲法（包括需要出声念诵的场合）等等，可能就有障碍。许多时候说有障碍并不是说完全无法从佛法当中获益，乃至旁生见到佛像都可以获益，更何况人，聋人无法听法但是可以见到佛像，但你也需要承认在普通情况下无法听法可能有障碍，一方面我们承认聋人通过耳朵之外的方式也可以修行，一方面也需要承认在某些需要耳根的场合可能有困难。</w:t>
      </w:r>
      <w:r w:rsidRPr="00516760">
        <w:rPr>
          <w:rFonts w:ascii="STFangsong" w:eastAsia="STFangsong" w:hAnsi="STFangsong" w:cs="Times New Roman" w:hint="eastAsia"/>
          <w:color w:val="000000"/>
          <w:sz w:val="28"/>
          <w:szCs w:val="28"/>
        </w:rPr>
        <w:t>（正见C1）</w:t>
      </w:r>
    </w:p>
    <w:p w14:paraId="7507327B" w14:textId="2FCEE8B5" w:rsidR="00AD4FAD" w:rsidRPr="00516760" w:rsidRDefault="00AD4FAD" w:rsidP="006E631E">
      <w:pPr>
        <w:spacing w:line="540" w:lineRule="exact"/>
        <w:contextualSpacing/>
        <w:jc w:val="both"/>
        <w:rPr>
          <w:rFonts w:ascii="STFangsong" w:eastAsia="STFangsong" w:hAnsi="STFangsong"/>
          <w:sz w:val="28"/>
          <w:szCs w:val="28"/>
        </w:rPr>
      </w:pPr>
    </w:p>
    <w:p w14:paraId="003DC337" w14:textId="77777777" w:rsidR="00C223CF" w:rsidRPr="00516760" w:rsidRDefault="00C223CF"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lastRenderedPageBreak/>
        <w:t>问：八</w:t>
      </w:r>
      <w:proofErr w:type="gramStart"/>
      <w:r w:rsidRPr="00516760">
        <w:rPr>
          <w:rFonts w:ascii="STFangsong" w:eastAsia="STFangsong" w:hAnsi="STFangsong" w:cs="Times New Roman" w:hint="eastAsia"/>
          <w:color w:val="000000"/>
          <w:sz w:val="28"/>
          <w:szCs w:val="28"/>
        </w:rPr>
        <w:t>无暇中</w:t>
      </w:r>
      <w:proofErr w:type="gramEnd"/>
      <w:r w:rsidRPr="00516760">
        <w:rPr>
          <w:rFonts w:ascii="STFangsong" w:eastAsia="STFangsong" w:hAnsi="STFangsong" w:cs="Times New Roman" w:hint="eastAsia"/>
          <w:color w:val="000000"/>
          <w:sz w:val="28"/>
          <w:szCs w:val="28"/>
        </w:rPr>
        <w:t>没有提到</w:t>
      </w:r>
      <w:proofErr w:type="gramStart"/>
      <w:r w:rsidRPr="00516760">
        <w:rPr>
          <w:rFonts w:ascii="STFangsong" w:eastAsia="STFangsong" w:hAnsi="STFangsong" w:cs="Times New Roman" w:hint="eastAsia"/>
          <w:color w:val="000000"/>
          <w:sz w:val="28"/>
          <w:szCs w:val="28"/>
        </w:rPr>
        <w:t>阿修罗，阿修罗</w:t>
      </w:r>
      <w:proofErr w:type="gramEnd"/>
      <w:r w:rsidRPr="00516760">
        <w:rPr>
          <w:rFonts w:ascii="STFangsong" w:eastAsia="STFangsong" w:hAnsi="STFangsong" w:cs="Times New Roman" w:hint="eastAsia"/>
          <w:color w:val="000000"/>
          <w:sz w:val="28"/>
          <w:szCs w:val="28"/>
        </w:rPr>
        <w:t>天天打仗，也没时间修行，为何八</w:t>
      </w:r>
      <w:proofErr w:type="gramStart"/>
      <w:r w:rsidRPr="00516760">
        <w:rPr>
          <w:rFonts w:ascii="STFangsong" w:eastAsia="STFangsong" w:hAnsi="STFangsong" w:cs="Times New Roman" w:hint="eastAsia"/>
          <w:color w:val="000000"/>
          <w:sz w:val="28"/>
          <w:szCs w:val="28"/>
        </w:rPr>
        <w:t>无暇没</w:t>
      </w:r>
      <w:proofErr w:type="gramEnd"/>
      <w:r w:rsidRPr="00516760">
        <w:rPr>
          <w:rFonts w:ascii="STFangsong" w:eastAsia="STFangsong" w:hAnsi="STFangsong" w:cs="Times New Roman" w:hint="eastAsia"/>
          <w:color w:val="000000"/>
          <w:sz w:val="28"/>
          <w:szCs w:val="28"/>
        </w:rPr>
        <w:t>提到呢？阿修罗算是无暇吗？如果不是，那阿修罗怎么修行呢？为何只有人身最适合修行呢？阿修罗修行有成就的吗？</w:t>
      </w:r>
    </w:p>
    <w:p w14:paraId="5C76CEF9" w14:textId="77777777" w:rsidR="00C223CF" w:rsidRPr="00516760" w:rsidRDefault="00C223CF"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答：某些阿修罗也具有一定的善根，可以修行佛法，佛经当中也提到有阿修罗在佛前闻法的内容。但除了这些具足善根的阿修罗之外，其他很多阿修罗修行还是有相当大的困难，包括散乱等等。</w:t>
      </w:r>
      <w:r w:rsidRPr="00516760">
        <w:rPr>
          <w:rFonts w:ascii="STFangsong" w:eastAsia="STFangsong" w:hAnsi="STFangsong" w:cs="Times New Roman" w:hint="eastAsia"/>
          <w:color w:val="000000"/>
          <w:sz w:val="28"/>
          <w:szCs w:val="28"/>
        </w:rPr>
        <w:t>（正见C1）</w:t>
      </w:r>
    </w:p>
    <w:p w14:paraId="66E1D1E2" w14:textId="2B03332E" w:rsidR="00C223CF" w:rsidRPr="00516760" w:rsidRDefault="00C223CF" w:rsidP="006E631E">
      <w:pPr>
        <w:spacing w:line="540" w:lineRule="exact"/>
        <w:contextualSpacing/>
        <w:jc w:val="both"/>
        <w:rPr>
          <w:rFonts w:ascii="STFangsong" w:eastAsia="STFangsong" w:hAnsi="STFangsong"/>
          <w:sz w:val="28"/>
          <w:szCs w:val="28"/>
        </w:rPr>
      </w:pPr>
    </w:p>
    <w:p w14:paraId="0B3C6B79" w14:textId="77777777" w:rsidR="00E60252" w:rsidRPr="00516760" w:rsidRDefault="00E60252"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问：对于意根不能堪能密续——对于密宗续部，对于密法没有希求，觉得自己的根基不能修学这样高的法，对于密法生不起信心。是否属于八无暇中的喑哑呢？</w:t>
      </w:r>
    </w:p>
    <w:p w14:paraId="27F3AF0A" w14:textId="6E29363B" w:rsidR="00E60252" w:rsidRPr="00516760" w:rsidRDefault="00E60252"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答：应该还不算喑哑。有时喑哑指的是痴呆症、脑瘫等等情况。</w:t>
      </w:r>
      <w:r w:rsidRPr="00516760">
        <w:rPr>
          <w:rFonts w:ascii="STFangsong" w:eastAsia="STFangsong" w:hAnsi="STFangsong" w:cs="Times New Roman" w:hint="eastAsia"/>
          <w:color w:val="000000"/>
          <w:sz w:val="28"/>
          <w:szCs w:val="28"/>
        </w:rPr>
        <w:t>（正见C1）</w:t>
      </w:r>
    </w:p>
    <w:p w14:paraId="3E127A95" w14:textId="65F5776D" w:rsidR="009C6E11" w:rsidRPr="00516760" w:rsidRDefault="009C6E11" w:rsidP="006E631E">
      <w:pPr>
        <w:shd w:val="clear" w:color="auto" w:fill="FFFFFF"/>
        <w:spacing w:line="540" w:lineRule="exact"/>
        <w:contextualSpacing/>
        <w:jc w:val="both"/>
        <w:rPr>
          <w:rFonts w:ascii="STFangsong" w:eastAsia="STFangsong" w:hAnsi="STFangsong" w:cs="Times New Roman"/>
          <w:color w:val="000000"/>
          <w:sz w:val="28"/>
          <w:szCs w:val="28"/>
        </w:rPr>
      </w:pPr>
    </w:p>
    <w:p w14:paraId="59BCF70E" w14:textId="77777777" w:rsidR="009C6E11" w:rsidRPr="00516760" w:rsidRDefault="009C6E11"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法本中说八无暇中的喑哑之人没有修法机会，可弟子认为除了意根不足过于愚痴的人无法修法之外，盲人可以听法，聋子可以看法本，哑巴既可以听法也可以看法本，好像不影响修法呀，即使哑巴不能出声音念咒语或佛圣号，也可以在心中默念呀，为什么说喑哑之人没有机会修法呢？</w:t>
      </w:r>
    </w:p>
    <w:p w14:paraId="14F36D83" w14:textId="415EC454" w:rsidR="009C6E11" w:rsidRPr="00516760" w:rsidRDefault="009C6E11"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答：个人理解，有些时候喑哑侧重指的就是意识特别愚痴比如脑瘫等等。有时也包括盲、聋等等，这些情况不是说完全无法修行，但你也需要承认在很多情况下有一定的困难和障碍，相对于健全的情况来说。</w:t>
      </w:r>
      <w:r w:rsidRPr="00516760">
        <w:rPr>
          <w:rFonts w:ascii="STFangsong" w:eastAsia="STFangsong" w:hAnsi="STFangsong" w:cs="Times New Roman" w:hint="eastAsia"/>
          <w:color w:val="000000"/>
          <w:sz w:val="28"/>
          <w:szCs w:val="28"/>
        </w:rPr>
        <w:t>（正见C1）</w:t>
      </w:r>
    </w:p>
    <w:p w14:paraId="34CF2E9F" w14:textId="77777777" w:rsidR="00E60252" w:rsidRPr="00516760" w:rsidRDefault="00E60252" w:rsidP="006E631E">
      <w:pPr>
        <w:spacing w:line="540" w:lineRule="exact"/>
        <w:contextualSpacing/>
        <w:jc w:val="both"/>
        <w:rPr>
          <w:rFonts w:ascii="STFangsong" w:eastAsia="STFangsong" w:hAnsi="STFangsong"/>
          <w:sz w:val="28"/>
          <w:szCs w:val="28"/>
        </w:rPr>
      </w:pPr>
    </w:p>
    <w:p w14:paraId="77489414" w14:textId="595671EC" w:rsidR="00585264" w:rsidRPr="00516760" w:rsidRDefault="00585264" w:rsidP="006E631E">
      <w:pPr>
        <w:pStyle w:val="2"/>
        <w:widowControl/>
        <w:numPr>
          <w:ilvl w:val="0"/>
          <w:numId w:val="2"/>
        </w:numPr>
        <w:spacing w:before="0" w:after="0" w:line="540" w:lineRule="exact"/>
        <w:contextualSpacing/>
        <w:rPr>
          <w:rFonts w:ascii="STFangsong" w:eastAsia="STFangsong" w:hAnsi="STFangsong"/>
          <w:color w:val="0070C0"/>
          <w:sz w:val="28"/>
          <w:szCs w:val="28"/>
        </w:rPr>
      </w:pPr>
      <w:bookmarkStart w:id="3" w:name="_其余疑问"/>
      <w:bookmarkEnd w:id="3"/>
      <w:r w:rsidRPr="00516760">
        <w:rPr>
          <w:rFonts w:ascii="STFangsong" w:eastAsia="STFangsong" w:hAnsi="STFangsong" w:hint="eastAsia"/>
          <w:color w:val="0070C0"/>
          <w:sz w:val="28"/>
          <w:szCs w:val="28"/>
        </w:rPr>
        <w:t>其余疑问</w:t>
      </w:r>
    </w:p>
    <w:p w14:paraId="2D88E1BB" w14:textId="11CE05BA" w:rsidR="00585264" w:rsidRPr="00516760" w:rsidRDefault="00585264" w:rsidP="006E631E">
      <w:pPr>
        <w:spacing w:line="540" w:lineRule="exact"/>
        <w:contextualSpacing/>
        <w:jc w:val="both"/>
        <w:rPr>
          <w:rFonts w:ascii="STFangsong" w:eastAsia="STFangsong" w:hAnsi="STFangsong"/>
          <w:sz w:val="28"/>
          <w:szCs w:val="28"/>
        </w:rPr>
      </w:pPr>
    </w:p>
    <w:p w14:paraId="4F52E38C" w14:textId="77777777" w:rsidR="005C636E" w:rsidRPr="00516760" w:rsidRDefault="005C636E" w:rsidP="006E631E">
      <w:pPr>
        <w:pStyle w:val="Para02"/>
        <w:spacing w:beforeLines="0" w:afterLines="0" w:line="540" w:lineRule="exact"/>
        <w:contextualSpacing/>
        <w:rPr>
          <w:rFonts w:ascii="STFangsong" w:eastAsia="STFangsong" w:hAnsi="STFangsong"/>
          <w:sz w:val="28"/>
          <w:szCs w:val="28"/>
        </w:rPr>
      </w:pPr>
      <w:r w:rsidRPr="00516760">
        <w:rPr>
          <w:rFonts w:ascii="STFangsong" w:eastAsia="STFangsong" w:hAnsi="STFangsong"/>
          <w:bCs/>
          <w:sz w:val="28"/>
          <w:szCs w:val="28"/>
        </w:rPr>
        <w:lastRenderedPageBreak/>
        <w:t>问：</w:t>
      </w:r>
      <w:r w:rsidRPr="00516760">
        <w:rPr>
          <w:rFonts w:ascii="STFangsong" w:eastAsia="STFangsong" w:hAnsi="STFangsong"/>
          <w:sz w:val="28"/>
          <w:szCs w:val="28"/>
        </w:rPr>
        <w:t>堪布您好！我想问一下，在修四加行思维到暇满难得，三恶趣无暇的时候，深深感觉到他们确实非常痛苦。思维之后，在一座修行结束之前简单地修一个自他相换，这样做可以吗？请您开示。</w:t>
      </w:r>
    </w:p>
    <w:p w14:paraId="39F04A0D" w14:textId="77777777" w:rsidR="005C636E" w:rsidRPr="00516760" w:rsidRDefault="005C636E" w:rsidP="006E631E">
      <w:pPr>
        <w:pStyle w:val="Para02"/>
        <w:spacing w:beforeLines="0" w:afterLines="0" w:line="540" w:lineRule="exact"/>
        <w:contextualSpacing/>
        <w:rPr>
          <w:rFonts w:ascii="STFangsong" w:eastAsia="STFangsong" w:hAnsi="STFangsong" w:cs="Times New Roman"/>
          <w:color w:val="000000" w:themeColor="text1"/>
          <w:sz w:val="28"/>
          <w:szCs w:val="28"/>
          <w:lang w:val="en-US" w:eastAsia="zh-CN" w:bidi="ar-SA"/>
        </w:rPr>
      </w:pPr>
      <w:r w:rsidRPr="00516760">
        <w:rPr>
          <w:rFonts w:ascii="STFangsong" w:eastAsia="STFangsong" w:hAnsi="STFangsong"/>
          <w:b/>
          <w:bCs/>
          <w:sz w:val="28"/>
          <w:szCs w:val="28"/>
        </w:rPr>
        <w:t>答：</w:t>
      </w:r>
      <w:r w:rsidRPr="00516760">
        <w:rPr>
          <w:rFonts w:ascii="STFangsong" w:eastAsia="STFangsong" w:hAnsi="STFangsong"/>
          <w:b/>
          <w:sz w:val="28"/>
          <w:szCs w:val="28"/>
        </w:rPr>
        <w:t>这样做是可以的。你修了轮回的痛苦或者地狱之苦后再修一个自他相换，当然是可以的。这样就给自己增加了一个功课、一个修法，是可以的。</w:t>
      </w:r>
      <w:r w:rsidRPr="00516760">
        <w:rPr>
          <w:rFonts w:ascii="STFangsong" w:eastAsia="STFangsong" w:hAnsi="STFangsong" w:cs="Times New Roman" w:hint="eastAsia"/>
          <w:color w:val="000000" w:themeColor="text1"/>
          <w:sz w:val="28"/>
          <w:szCs w:val="28"/>
          <w:lang w:val="en-US" w:eastAsia="zh-CN" w:bidi="ar-SA"/>
        </w:rPr>
        <w:t>（慈诚罗珠堪布-《慧灯问道》）</w:t>
      </w:r>
    </w:p>
    <w:p w14:paraId="5255A68B" w14:textId="77777777" w:rsidR="005C636E" w:rsidRPr="00516760" w:rsidRDefault="005C636E" w:rsidP="006E631E">
      <w:pPr>
        <w:pStyle w:val="Para02"/>
        <w:spacing w:beforeLines="0" w:afterLines="0" w:line="540" w:lineRule="exact"/>
        <w:contextualSpacing/>
        <w:rPr>
          <w:rFonts w:ascii="STFangsong" w:eastAsia="STFangsong" w:hAnsi="STFangsong"/>
          <w:sz w:val="28"/>
          <w:szCs w:val="28"/>
        </w:rPr>
      </w:pPr>
      <w:r w:rsidRPr="00516760">
        <w:rPr>
          <w:rFonts w:ascii="STFangsong" w:eastAsia="STFangsong" w:hAnsi="STFangsong"/>
          <w:bCs/>
          <w:sz w:val="28"/>
          <w:szCs w:val="28"/>
        </w:rPr>
        <w:t>问：</w:t>
      </w:r>
      <w:r w:rsidRPr="00516760">
        <w:rPr>
          <w:rFonts w:ascii="STFangsong" w:eastAsia="STFangsong" w:hAnsi="STFangsong"/>
          <w:sz w:val="28"/>
          <w:szCs w:val="28"/>
        </w:rPr>
        <w:t>那这样能使他们的痛苦有所减轻吗？</w:t>
      </w:r>
    </w:p>
    <w:p w14:paraId="3AE309D3" w14:textId="77777777" w:rsidR="005C636E" w:rsidRPr="00516760" w:rsidRDefault="005C636E" w:rsidP="006E631E">
      <w:pPr>
        <w:pStyle w:val="Para02"/>
        <w:spacing w:beforeLines="0" w:afterLines="0" w:line="540" w:lineRule="exact"/>
        <w:contextualSpacing/>
        <w:rPr>
          <w:rFonts w:ascii="STFangsong" w:eastAsia="STFangsong" w:hAnsi="STFangsong" w:cs="Times New Roman"/>
          <w:color w:val="000000" w:themeColor="text1"/>
          <w:sz w:val="28"/>
          <w:szCs w:val="28"/>
          <w:lang w:val="en-US" w:eastAsia="zh-CN" w:bidi="ar-SA"/>
        </w:rPr>
      </w:pPr>
      <w:r w:rsidRPr="00516760">
        <w:rPr>
          <w:rFonts w:ascii="STFangsong" w:eastAsia="STFangsong" w:hAnsi="STFangsong"/>
          <w:b/>
          <w:bCs/>
          <w:sz w:val="28"/>
          <w:szCs w:val="28"/>
        </w:rPr>
        <w:t>答：</w:t>
      </w:r>
      <w:r w:rsidRPr="00516760">
        <w:rPr>
          <w:rFonts w:ascii="STFangsong" w:eastAsia="STFangsong" w:hAnsi="STFangsong"/>
          <w:b/>
          <w:sz w:val="28"/>
          <w:szCs w:val="28"/>
        </w:rPr>
        <w:t>实际上普通人给他们回向，想直接利益他们比较难，除非是有禅定的功夫，还有很高的修行力，有时候会有帮助，而我们一般人不一定有这个能力。但是我们把功德回向给他们，这个确实有帮助。对于刚刚入门的初学者，自他相换这些修法还不是为了减轻他人的痛苦，而主要是训练自己的慈悲心。当然，那些众生也可以逐渐得到一些利益。</w:t>
      </w:r>
      <w:r w:rsidRPr="00516760">
        <w:rPr>
          <w:rFonts w:ascii="STFangsong" w:eastAsia="STFangsong" w:hAnsi="STFangsong" w:cs="Times New Roman" w:hint="eastAsia"/>
          <w:color w:val="000000" w:themeColor="text1"/>
          <w:sz w:val="28"/>
          <w:szCs w:val="28"/>
          <w:lang w:val="en-US" w:eastAsia="zh-CN" w:bidi="ar-SA"/>
        </w:rPr>
        <w:t>（慈诚罗珠堪布-《慧灯问道》）</w:t>
      </w:r>
    </w:p>
    <w:p w14:paraId="27BE6C71" w14:textId="5BE25038" w:rsidR="005C636E" w:rsidRPr="00516760" w:rsidRDefault="005C636E" w:rsidP="006E631E">
      <w:pPr>
        <w:spacing w:line="540" w:lineRule="exact"/>
        <w:contextualSpacing/>
        <w:jc w:val="both"/>
        <w:rPr>
          <w:rFonts w:ascii="STFangsong" w:eastAsia="STFangsong" w:hAnsi="STFangsong"/>
          <w:sz w:val="28"/>
          <w:szCs w:val="28"/>
        </w:rPr>
      </w:pPr>
    </w:p>
    <w:p w14:paraId="04302232" w14:textId="77777777" w:rsidR="00562BD8" w:rsidRPr="00516760" w:rsidRDefault="00562BD8" w:rsidP="006E631E">
      <w:pPr>
        <w:pBdr>
          <w:top w:val="nil"/>
          <w:left w:val="nil"/>
          <w:bottom w:val="nil"/>
          <w:right w:val="nil"/>
          <w:between w:val="nil"/>
        </w:pBdr>
        <w:shd w:val="clear" w:color="auto" w:fill="FFFFFF"/>
        <w:spacing w:line="540" w:lineRule="exact"/>
        <w:contextualSpacing/>
        <w:jc w:val="both"/>
        <w:rPr>
          <w:rFonts w:ascii="STFangsong" w:eastAsia="STFangsong" w:hAnsi="STFangsong" w:cs="STFangsong"/>
          <w:color w:val="000000" w:themeColor="text1"/>
          <w:sz w:val="28"/>
          <w:szCs w:val="28"/>
          <w:highlight w:val="white"/>
        </w:rPr>
      </w:pPr>
      <w:r w:rsidRPr="00516760">
        <w:rPr>
          <w:rFonts w:ascii="STFangsong" w:eastAsia="STFangsong" w:hAnsi="STFangsong" w:cs="STFangsong"/>
          <w:color w:val="000000" w:themeColor="text1"/>
          <w:sz w:val="28"/>
          <w:szCs w:val="28"/>
          <w:highlight w:val="white"/>
        </w:rPr>
        <w:t>问：</w:t>
      </w:r>
      <w:r w:rsidRPr="00516760">
        <w:rPr>
          <w:rFonts w:ascii="STFangsong" w:eastAsia="STFangsong" w:hAnsi="STFangsong" w:cs="STFangsong" w:hint="eastAsia"/>
          <w:color w:val="000000" w:themeColor="text1"/>
          <w:sz w:val="28"/>
          <w:szCs w:val="28"/>
          <w:highlight w:val="white"/>
        </w:rPr>
        <w:t>在</w:t>
      </w:r>
      <w:r w:rsidRPr="00516760">
        <w:rPr>
          <w:rFonts w:ascii="STFangsong" w:eastAsia="STFangsong" w:hAnsi="STFangsong" w:cs="STFangsong"/>
          <w:color w:val="000000" w:themeColor="text1"/>
          <w:sz w:val="28"/>
          <w:szCs w:val="28"/>
          <w:highlight w:val="white"/>
        </w:rPr>
        <w:t>观修四加行的时候，比如人身难得这个部分</w:t>
      </w:r>
      <w:r w:rsidRPr="00516760">
        <w:rPr>
          <w:rFonts w:ascii="STFangsong" w:eastAsia="STFangsong" w:hAnsi="STFangsong" w:cs="STFangsong" w:hint="eastAsia"/>
          <w:color w:val="000000" w:themeColor="text1"/>
          <w:sz w:val="28"/>
          <w:szCs w:val="28"/>
          <w:highlight w:val="white"/>
        </w:rPr>
        <w:t>，</w:t>
      </w:r>
      <w:r w:rsidRPr="00516760">
        <w:rPr>
          <w:rFonts w:ascii="STFangsong" w:eastAsia="STFangsong" w:hAnsi="STFangsong" w:cs="STFangsong"/>
          <w:color w:val="000000" w:themeColor="text1"/>
          <w:sz w:val="28"/>
          <w:szCs w:val="28"/>
          <w:highlight w:val="white"/>
        </w:rPr>
        <w:t>是不是把《慧灯之光》跟</w:t>
      </w:r>
      <w:r w:rsidRPr="00516760">
        <w:rPr>
          <w:rFonts w:ascii="STFangsong" w:eastAsia="STFangsong" w:hAnsi="STFangsong" w:cs="STFangsong" w:hint="eastAsia"/>
          <w:color w:val="000000" w:themeColor="text1"/>
          <w:sz w:val="28"/>
          <w:szCs w:val="28"/>
          <w:highlight w:val="white"/>
        </w:rPr>
        <w:t>《</w:t>
      </w:r>
      <w:r w:rsidRPr="00516760">
        <w:rPr>
          <w:rFonts w:ascii="STFangsong" w:eastAsia="STFangsong" w:hAnsi="STFangsong" w:cs="STFangsong"/>
          <w:color w:val="000000" w:themeColor="text1"/>
          <w:sz w:val="28"/>
          <w:szCs w:val="28"/>
          <w:highlight w:val="white"/>
        </w:rPr>
        <w:t>大圆满前行</w:t>
      </w:r>
      <w:r w:rsidRPr="00516760">
        <w:rPr>
          <w:rFonts w:ascii="STFangsong" w:eastAsia="STFangsong" w:hAnsi="STFangsong" w:cs="STFangsong" w:hint="eastAsia"/>
          <w:color w:val="000000" w:themeColor="text1"/>
          <w:sz w:val="28"/>
          <w:szCs w:val="28"/>
          <w:highlight w:val="white"/>
        </w:rPr>
        <w:t>》</w:t>
      </w:r>
      <w:r w:rsidRPr="00516760">
        <w:rPr>
          <w:rFonts w:ascii="STFangsong" w:eastAsia="STFangsong" w:hAnsi="STFangsong" w:cs="STFangsong"/>
          <w:color w:val="000000" w:themeColor="text1"/>
          <w:sz w:val="28"/>
          <w:szCs w:val="28"/>
          <w:highlight w:val="white"/>
        </w:rPr>
        <w:t>里面的内容都背下来</w:t>
      </w:r>
      <w:r w:rsidRPr="00516760">
        <w:rPr>
          <w:rFonts w:ascii="STFangsong" w:eastAsia="STFangsong" w:hAnsi="STFangsong" w:cs="STFangsong" w:hint="eastAsia"/>
          <w:color w:val="000000" w:themeColor="text1"/>
          <w:sz w:val="28"/>
          <w:szCs w:val="28"/>
          <w:highlight w:val="white"/>
        </w:rPr>
        <w:t>，最</w:t>
      </w:r>
      <w:r w:rsidRPr="00516760">
        <w:rPr>
          <w:rFonts w:ascii="STFangsong" w:eastAsia="STFangsong" w:hAnsi="STFangsong" w:cs="STFangsong"/>
          <w:color w:val="000000" w:themeColor="text1"/>
          <w:sz w:val="28"/>
          <w:szCs w:val="28"/>
          <w:highlight w:val="white"/>
        </w:rPr>
        <w:t>后再坐下来观修</w:t>
      </w:r>
      <w:r w:rsidRPr="00516760">
        <w:rPr>
          <w:rFonts w:ascii="STFangsong" w:eastAsia="STFangsong" w:hAnsi="STFangsong" w:cs="STFangsong" w:hint="eastAsia"/>
          <w:color w:val="000000" w:themeColor="text1"/>
          <w:sz w:val="28"/>
          <w:szCs w:val="28"/>
          <w:highlight w:val="white"/>
        </w:rPr>
        <w:t>呢？</w:t>
      </w:r>
      <w:r w:rsidRPr="00516760">
        <w:rPr>
          <w:rFonts w:ascii="STFangsong" w:eastAsia="STFangsong" w:hAnsi="STFangsong" w:cs="STFangsong"/>
          <w:color w:val="000000" w:themeColor="text1"/>
          <w:sz w:val="28"/>
          <w:szCs w:val="28"/>
          <w:highlight w:val="white"/>
        </w:rPr>
        <w:t>因为我觉得有时候还挺难观修的，很难想起来书里面说的那些内容，觉得观</w:t>
      </w:r>
      <w:r w:rsidRPr="00516760">
        <w:rPr>
          <w:rFonts w:ascii="STFangsong" w:eastAsia="STFangsong" w:hAnsi="STFangsong" w:cs="STFangsong" w:hint="eastAsia"/>
          <w:color w:val="000000" w:themeColor="text1"/>
          <w:sz w:val="28"/>
          <w:szCs w:val="28"/>
          <w:highlight w:val="white"/>
        </w:rPr>
        <w:t>修得</w:t>
      </w:r>
      <w:r w:rsidRPr="00516760">
        <w:rPr>
          <w:rFonts w:ascii="STFangsong" w:eastAsia="STFangsong" w:hAnsi="STFangsong" w:cs="STFangsong"/>
          <w:color w:val="000000" w:themeColor="text1"/>
          <w:sz w:val="28"/>
          <w:szCs w:val="28"/>
          <w:highlight w:val="white"/>
        </w:rPr>
        <w:t>不好。</w:t>
      </w:r>
    </w:p>
    <w:p w14:paraId="459C94C8" w14:textId="77777777" w:rsidR="00562BD8" w:rsidRPr="00516760" w:rsidRDefault="00562BD8" w:rsidP="006E631E">
      <w:pPr>
        <w:pBdr>
          <w:top w:val="nil"/>
          <w:left w:val="nil"/>
          <w:bottom w:val="nil"/>
          <w:right w:val="nil"/>
          <w:between w:val="nil"/>
        </w:pBdr>
        <w:shd w:val="clear" w:color="auto" w:fill="FFFFFF"/>
        <w:spacing w:line="540" w:lineRule="exact"/>
        <w:contextualSpacing/>
        <w:jc w:val="both"/>
        <w:rPr>
          <w:rFonts w:ascii="STFangsong" w:eastAsia="STFangsong" w:hAnsi="STFangsong" w:cs="STFangsong"/>
          <w:b/>
          <w:bCs/>
          <w:color w:val="000000" w:themeColor="text1"/>
          <w:sz w:val="28"/>
          <w:szCs w:val="28"/>
          <w:highlight w:val="white"/>
        </w:rPr>
      </w:pPr>
      <w:r w:rsidRPr="00516760">
        <w:rPr>
          <w:rFonts w:ascii="STFangsong" w:eastAsia="STFangsong" w:hAnsi="STFangsong" w:cs="STFangsong"/>
          <w:b/>
          <w:bCs/>
          <w:color w:val="000000" w:themeColor="text1"/>
          <w:sz w:val="28"/>
          <w:szCs w:val="28"/>
          <w:highlight w:val="white"/>
        </w:rPr>
        <w:t>答：书里面讲的，比如说人身难得的话，我们要按照书里面讲的，基本上按照书里面的内容去修，有些时候可能有点难，但是你把书里面的一部分内容背下来，背下来以后去打坐</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去思考书里面的这些内容，然后从这</w:t>
      </w:r>
      <w:r w:rsidRPr="00516760">
        <w:rPr>
          <w:rFonts w:ascii="STFangsong" w:eastAsia="STFangsong" w:hAnsi="STFangsong" w:cs="STFangsong" w:hint="eastAsia"/>
          <w:b/>
          <w:bCs/>
          <w:color w:val="000000" w:themeColor="text1"/>
          <w:sz w:val="28"/>
          <w:szCs w:val="28"/>
          <w:highlight w:val="white"/>
        </w:rPr>
        <w:t>些</w:t>
      </w:r>
      <w:r w:rsidRPr="00516760">
        <w:rPr>
          <w:rFonts w:ascii="STFangsong" w:eastAsia="STFangsong" w:hAnsi="STFangsong" w:cs="STFangsong"/>
          <w:b/>
          <w:bCs/>
          <w:color w:val="000000" w:themeColor="text1"/>
          <w:sz w:val="28"/>
          <w:szCs w:val="28"/>
          <w:highlight w:val="white"/>
        </w:rPr>
        <w:t>内容当中</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你也可以延伸，但是人身难得延伸的空间就不是很多</w:t>
      </w:r>
      <w:r w:rsidRPr="00516760">
        <w:rPr>
          <w:rFonts w:ascii="STFangsong" w:eastAsia="STFangsong" w:hAnsi="STFangsong" w:cs="STFangsong" w:hint="eastAsia"/>
          <w:b/>
          <w:bCs/>
          <w:color w:val="000000" w:themeColor="text1"/>
          <w:sz w:val="28"/>
          <w:szCs w:val="28"/>
          <w:highlight w:val="white"/>
        </w:rPr>
        <w:t>。</w:t>
      </w:r>
    </w:p>
    <w:p w14:paraId="23049479" w14:textId="77777777" w:rsidR="00562BD8" w:rsidRPr="00516760" w:rsidRDefault="00562BD8" w:rsidP="006E631E">
      <w:pPr>
        <w:pBdr>
          <w:top w:val="nil"/>
          <w:left w:val="nil"/>
          <w:bottom w:val="nil"/>
          <w:right w:val="nil"/>
          <w:between w:val="nil"/>
        </w:pBdr>
        <w:shd w:val="clear" w:color="auto" w:fill="FFFFFF"/>
        <w:spacing w:line="540" w:lineRule="exact"/>
        <w:contextualSpacing/>
        <w:jc w:val="both"/>
        <w:rPr>
          <w:rFonts w:ascii="STFangsong" w:eastAsia="STFangsong" w:hAnsi="STFangsong" w:cs="STFangsong"/>
          <w:b/>
          <w:bCs/>
          <w:color w:val="000000" w:themeColor="text1"/>
          <w:sz w:val="28"/>
          <w:szCs w:val="28"/>
          <w:highlight w:val="white"/>
        </w:rPr>
      </w:pPr>
      <w:r w:rsidRPr="00516760">
        <w:rPr>
          <w:rFonts w:ascii="STFangsong" w:eastAsia="STFangsong" w:hAnsi="STFangsong" w:cs="STFangsong" w:hint="eastAsia"/>
          <w:b/>
          <w:bCs/>
          <w:color w:val="000000" w:themeColor="text1"/>
          <w:sz w:val="28"/>
          <w:szCs w:val="28"/>
          <w:highlight w:val="white"/>
        </w:rPr>
        <w:t>但是</w:t>
      </w:r>
      <w:r w:rsidRPr="00516760">
        <w:rPr>
          <w:rFonts w:ascii="STFangsong" w:eastAsia="STFangsong" w:hAnsi="STFangsong" w:cs="STFangsong"/>
          <w:b/>
          <w:bCs/>
          <w:color w:val="000000" w:themeColor="text1"/>
          <w:sz w:val="28"/>
          <w:szCs w:val="28"/>
          <w:highlight w:val="white"/>
        </w:rPr>
        <w:t>四加行里面</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除了人身难得以外，比如无常，就不一定要按照书里面，书里面讲的是一个大纲，在这个基础上你可以自己发挥，你可以去想很多</w:t>
      </w:r>
      <w:r w:rsidRPr="00516760">
        <w:rPr>
          <w:rFonts w:ascii="STFangsong" w:eastAsia="STFangsong" w:hAnsi="STFangsong" w:cs="STFangsong" w:hint="eastAsia"/>
          <w:b/>
          <w:bCs/>
          <w:color w:val="000000" w:themeColor="text1"/>
          <w:sz w:val="28"/>
          <w:szCs w:val="28"/>
          <w:highlight w:val="white"/>
        </w:rPr>
        <w:t>很多，</w:t>
      </w:r>
      <w:r w:rsidRPr="00516760">
        <w:rPr>
          <w:rFonts w:ascii="STFangsong" w:eastAsia="STFangsong" w:hAnsi="STFangsong" w:cs="STFangsong"/>
          <w:b/>
          <w:bCs/>
          <w:color w:val="000000" w:themeColor="text1"/>
          <w:sz w:val="28"/>
          <w:szCs w:val="28"/>
          <w:highlight w:val="white"/>
        </w:rPr>
        <w:t>你自己的身边发生过的这些无常</w:t>
      </w:r>
      <w:r w:rsidRPr="00516760">
        <w:rPr>
          <w:rFonts w:ascii="STFangsong" w:eastAsia="STFangsong" w:hAnsi="STFangsong" w:cs="STFangsong" w:hint="eastAsia"/>
          <w:b/>
          <w:bCs/>
          <w:color w:val="000000" w:themeColor="text1"/>
          <w:sz w:val="28"/>
          <w:szCs w:val="28"/>
          <w:highlight w:val="white"/>
        </w:rPr>
        <w:t>的东西</w:t>
      </w:r>
      <w:r w:rsidRPr="00516760">
        <w:rPr>
          <w:rFonts w:ascii="STFangsong" w:eastAsia="STFangsong" w:hAnsi="STFangsong" w:cs="STFangsong"/>
          <w:b/>
          <w:bCs/>
          <w:color w:val="000000" w:themeColor="text1"/>
          <w:sz w:val="28"/>
          <w:szCs w:val="28"/>
          <w:highlight w:val="white"/>
        </w:rPr>
        <w:t>都可以去想</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尤其是轮</w:t>
      </w:r>
      <w:r w:rsidRPr="00516760">
        <w:rPr>
          <w:rFonts w:ascii="STFangsong" w:eastAsia="STFangsong" w:hAnsi="STFangsong" w:cs="STFangsong"/>
          <w:b/>
          <w:bCs/>
          <w:color w:val="000000" w:themeColor="text1"/>
          <w:sz w:val="28"/>
          <w:szCs w:val="28"/>
          <w:highlight w:val="white"/>
        </w:rPr>
        <w:lastRenderedPageBreak/>
        <w:t>回的痛苦，虽然我们不知道地狱的痛苦和饿鬼的痛苦，但是人的痛苦</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动物的痛苦，我们</w:t>
      </w:r>
      <w:r w:rsidRPr="00516760">
        <w:rPr>
          <w:rFonts w:ascii="STFangsong" w:eastAsia="STFangsong" w:hAnsi="STFangsong" w:cs="STFangsong" w:hint="eastAsia"/>
          <w:b/>
          <w:bCs/>
          <w:color w:val="000000" w:themeColor="text1"/>
          <w:sz w:val="28"/>
          <w:szCs w:val="28"/>
          <w:highlight w:val="white"/>
        </w:rPr>
        <w:t>是非常</w:t>
      </w:r>
      <w:r w:rsidRPr="00516760">
        <w:rPr>
          <w:rFonts w:ascii="STFangsong" w:eastAsia="STFangsong" w:hAnsi="STFangsong" w:cs="STFangsong"/>
          <w:b/>
          <w:bCs/>
          <w:color w:val="000000" w:themeColor="text1"/>
          <w:sz w:val="28"/>
          <w:szCs w:val="28"/>
          <w:highlight w:val="white"/>
        </w:rPr>
        <w:t>非常清楚</w:t>
      </w:r>
      <w:r w:rsidRPr="00516760">
        <w:rPr>
          <w:rFonts w:ascii="STFangsong" w:eastAsia="STFangsong" w:hAnsi="STFangsong" w:cs="STFangsong" w:hint="eastAsia"/>
          <w:b/>
          <w:bCs/>
          <w:color w:val="000000" w:themeColor="text1"/>
          <w:sz w:val="28"/>
          <w:szCs w:val="28"/>
          <w:highlight w:val="white"/>
        </w:rPr>
        <w:t>的。</w:t>
      </w:r>
      <w:r w:rsidRPr="00516760">
        <w:rPr>
          <w:rFonts w:ascii="STFangsong" w:eastAsia="STFangsong" w:hAnsi="STFangsong" w:cs="STFangsong"/>
          <w:b/>
          <w:bCs/>
          <w:color w:val="000000" w:themeColor="text1"/>
          <w:sz w:val="28"/>
          <w:szCs w:val="28"/>
          <w:highlight w:val="white"/>
        </w:rPr>
        <w:t>这个你</w:t>
      </w:r>
      <w:r w:rsidRPr="00516760">
        <w:rPr>
          <w:rFonts w:ascii="STFangsong" w:eastAsia="STFangsong" w:hAnsi="STFangsong" w:cs="STFangsong" w:hint="eastAsia"/>
          <w:b/>
          <w:bCs/>
          <w:color w:val="000000" w:themeColor="text1"/>
          <w:sz w:val="28"/>
          <w:szCs w:val="28"/>
          <w:highlight w:val="white"/>
        </w:rPr>
        <w:t>就</w:t>
      </w:r>
      <w:r w:rsidRPr="00516760">
        <w:rPr>
          <w:rFonts w:ascii="STFangsong" w:eastAsia="STFangsong" w:hAnsi="STFangsong" w:cs="STFangsong"/>
          <w:b/>
          <w:bCs/>
          <w:color w:val="000000" w:themeColor="text1"/>
          <w:sz w:val="28"/>
          <w:szCs w:val="28"/>
          <w:highlight w:val="white"/>
        </w:rPr>
        <w:t>可以想很多</w:t>
      </w:r>
      <w:r w:rsidRPr="00516760">
        <w:rPr>
          <w:rFonts w:ascii="STFangsong" w:eastAsia="STFangsong" w:hAnsi="STFangsong" w:cs="STFangsong" w:hint="eastAsia"/>
          <w:b/>
          <w:bCs/>
          <w:color w:val="000000" w:themeColor="text1"/>
          <w:sz w:val="28"/>
          <w:szCs w:val="28"/>
          <w:highlight w:val="white"/>
        </w:rPr>
        <w:t>很多，</w:t>
      </w:r>
      <w:r w:rsidRPr="00516760">
        <w:rPr>
          <w:rFonts w:ascii="STFangsong" w:eastAsia="STFangsong" w:hAnsi="STFangsong" w:cs="STFangsong"/>
          <w:b/>
          <w:bCs/>
          <w:color w:val="000000" w:themeColor="text1"/>
          <w:sz w:val="28"/>
          <w:szCs w:val="28"/>
          <w:highlight w:val="white"/>
        </w:rPr>
        <w:t>可以延伸很多地方去想，所以都应该是没有问题的</w:t>
      </w:r>
      <w:r w:rsidRPr="00516760">
        <w:rPr>
          <w:rFonts w:ascii="STFangsong" w:eastAsia="STFangsong" w:hAnsi="STFangsong" w:cs="STFangsong" w:hint="eastAsia"/>
          <w:b/>
          <w:bCs/>
          <w:color w:val="000000" w:themeColor="text1"/>
          <w:sz w:val="28"/>
          <w:szCs w:val="28"/>
          <w:highlight w:val="white"/>
        </w:rPr>
        <w:t>。</w:t>
      </w:r>
    </w:p>
    <w:p w14:paraId="01C0BB4E" w14:textId="77777777" w:rsidR="00562BD8" w:rsidRPr="00516760" w:rsidRDefault="00562BD8" w:rsidP="006E631E">
      <w:pPr>
        <w:pBdr>
          <w:top w:val="nil"/>
          <w:left w:val="nil"/>
          <w:bottom w:val="nil"/>
          <w:right w:val="nil"/>
          <w:between w:val="nil"/>
        </w:pBdr>
        <w:shd w:val="clear" w:color="auto" w:fill="FFFFFF"/>
        <w:spacing w:line="540" w:lineRule="exact"/>
        <w:contextualSpacing/>
        <w:jc w:val="both"/>
        <w:rPr>
          <w:rFonts w:ascii="STFangsong" w:eastAsia="STFangsong" w:hAnsi="STFangsong" w:cs="STFangsong"/>
          <w:b/>
          <w:bCs/>
          <w:color w:val="000000" w:themeColor="text1"/>
          <w:sz w:val="28"/>
          <w:szCs w:val="28"/>
          <w:highlight w:val="white"/>
        </w:rPr>
      </w:pPr>
      <w:r w:rsidRPr="00516760">
        <w:rPr>
          <w:rFonts w:ascii="STFangsong" w:eastAsia="STFangsong" w:hAnsi="STFangsong" w:cs="STFangsong"/>
          <w:b/>
          <w:bCs/>
          <w:color w:val="000000" w:themeColor="text1"/>
          <w:sz w:val="28"/>
          <w:szCs w:val="28"/>
          <w:highlight w:val="white"/>
        </w:rPr>
        <w:t>人身难得</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就没有太多这样的空间</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我们其实也不是很清楚这个人身有多难得，我们学了佛以后按照佛讲的去理解，才知道这个难得，所以我们自己要发挥的话有点难，其他的从这个上面可以自己去发挥。</w:t>
      </w:r>
    </w:p>
    <w:p w14:paraId="59DE4E8A" w14:textId="77777777" w:rsidR="00562BD8" w:rsidRPr="00516760" w:rsidRDefault="00562BD8" w:rsidP="006E631E">
      <w:pPr>
        <w:pBdr>
          <w:top w:val="nil"/>
          <w:left w:val="nil"/>
          <w:bottom w:val="nil"/>
          <w:right w:val="nil"/>
          <w:between w:val="nil"/>
        </w:pBdr>
        <w:shd w:val="clear" w:color="auto" w:fill="FFFFFF"/>
        <w:spacing w:line="540" w:lineRule="exact"/>
        <w:contextualSpacing/>
        <w:jc w:val="both"/>
        <w:rPr>
          <w:rFonts w:ascii="STFangsong" w:eastAsia="STFangsong" w:hAnsi="STFangsong" w:cs="STFangsong"/>
          <w:color w:val="000000" w:themeColor="text1"/>
          <w:sz w:val="28"/>
          <w:szCs w:val="28"/>
          <w:highlight w:val="white"/>
        </w:rPr>
      </w:pPr>
      <w:r w:rsidRPr="00516760">
        <w:rPr>
          <w:rFonts w:ascii="STFangsong" w:eastAsia="STFangsong" w:hAnsi="STFangsong" w:cs="STFangsong"/>
          <w:b/>
          <w:bCs/>
          <w:color w:val="000000" w:themeColor="text1"/>
          <w:sz w:val="28"/>
          <w:szCs w:val="28"/>
          <w:highlight w:val="white"/>
        </w:rPr>
        <w:t>还有你可以上《慧灯之光》</w:t>
      </w:r>
      <w:r w:rsidRPr="00516760">
        <w:rPr>
          <w:rFonts w:ascii="STFangsong" w:eastAsia="STFangsong" w:hAnsi="STFangsong" w:cs="STFangsong" w:hint="eastAsia"/>
          <w:b/>
          <w:bCs/>
          <w:color w:val="000000" w:themeColor="text1"/>
          <w:sz w:val="28"/>
          <w:szCs w:val="28"/>
          <w:highlight w:val="white"/>
        </w:rPr>
        <w:t>官</w:t>
      </w:r>
      <w:r w:rsidRPr="00516760">
        <w:rPr>
          <w:rFonts w:ascii="STFangsong" w:eastAsia="STFangsong" w:hAnsi="STFangsong" w:cs="STFangsong"/>
          <w:b/>
          <w:bCs/>
          <w:color w:val="000000" w:themeColor="text1"/>
          <w:sz w:val="28"/>
          <w:szCs w:val="28"/>
          <w:highlight w:val="white"/>
        </w:rPr>
        <w:t>网，有一个《慧灯之光》的禅修班课程，从人身难得到无常</w:t>
      </w:r>
      <w:r w:rsidRPr="00516760">
        <w:rPr>
          <w:rFonts w:ascii="STFangsong" w:eastAsia="STFangsong" w:hAnsi="STFangsong" w:cs="STFangsong" w:hint="eastAsia"/>
          <w:b/>
          <w:bCs/>
          <w:color w:val="000000" w:themeColor="text1"/>
          <w:sz w:val="28"/>
          <w:szCs w:val="28"/>
          <w:highlight w:val="white"/>
        </w:rPr>
        <w:t>，</w:t>
      </w:r>
      <w:r w:rsidRPr="00516760">
        <w:rPr>
          <w:rFonts w:ascii="STFangsong" w:eastAsia="STFangsong" w:hAnsi="STFangsong" w:cs="STFangsong"/>
          <w:b/>
          <w:bCs/>
          <w:color w:val="000000" w:themeColor="text1"/>
          <w:sz w:val="28"/>
          <w:szCs w:val="28"/>
          <w:highlight w:val="white"/>
        </w:rPr>
        <w:t>现在</w:t>
      </w:r>
      <w:r w:rsidRPr="00516760">
        <w:rPr>
          <w:rFonts w:ascii="STFangsong" w:eastAsia="STFangsong" w:hAnsi="STFangsong" w:cs="STFangsong" w:hint="eastAsia"/>
          <w:b/>
          <w:bCs/>
          <w:color w:val="000000" w:themeColor="text1"/>
          <w:sz w:val="28"/>
          <w:szCs w:val="28"/>
          <w:highlight w:val="white"/>
        </w:rPr>
        <w:t>四</w:t>
      </w:r>
      <w:r w:rsidRPr="00516760">
        <w:rPr>
          <w:rFonts w:ascii="STFangsong" w:eastAsia="STFangsong" w:hAnsi="STFangsong" w:cs="STFangsong"/>
          <w:b/>
          <w:bCs/>
          <w:color w:val="000000" w:themeColor="text1"/>
          <w:sz w:val="28"/>
          <w:szCs w:val="28"/>
          <w:highlight w:val="white"/>
        </w:rPr>
        <w:t>加行里面已经有前面三个了，稍微讲得比较清楚一点，先听一下，应该是没问题的。</w:t>
      </w:r>
      <w:r w:rsidRPr="00516760">
        <w:rPr>
          <w:rFonts w:ascii="STFangsong" w:eastAsia="STFangsong" w:hAnsi="STFangsong" w:cs="STFangsong"/>
          <w:color w:val="000000" w:themeColor="text1"/>
          <w:sz w:val="28"/>
          <w:szCs w:val="28"/>
          <w:highlight w:val="white"/>
        </w:rPr>
        <w:t>（慈诚罗珠堪布《慧灯之光•问答系列》）</w:t>
      </w:r>
    </w:p>
    <w:p w14:paraId="22049EB8" w14:textId="18DF0E30" w:rsidR="005C636E" w:rsidRPr="00516760" w:rsidRDefault="005C636E" w:rsidP="006E631E">
      <w:pPr>
        <w:spacing w:line="540" w:lineRule="exact"/>
        <w:contextualSpacing/>
        <w:jc w:val="both"/>
        <w:rPr>
          <w:rFonts w:ascii="STFangsong" w:eastAsia="STFangsong" w:hAnsi="STFangsong"/>
          <w:sz w:val="28"/>
          <w:szCs w:val="28"/>
        </w:rPr>
      </w:pPr>
    </w:p>
    <w:p w14:paraId="0E183965" w14:textId="77777777" w:rsidR="00B54C2D" w:rsidRPr="00516760" w:rsidRDefault="00B54C2D" w:rsidP="006E631E">
      <w:pPr>
        <w:pStyle w:val="a7"/>
        <w:spacing w:before="0" w:beforeAutospacing="0" w:after="0" w:afterAutospacing="0" w:line="540" w:lineRule="exact"/>
        <w:contextualSpacing/>
        <w:jc w:val="both"/>
        <w:rPr>
          <w:rFonts w:ascii="STFangsong" w:eastAsia="STFangsong" w:hAnsi="STFangsong"/>
          <w:sz w:val="28"/>
          <w:szCs w:val="28"/>
        </w:rPr>
      </w:pPr>
      <w:r w:rsidRPr="00516760">
        <w:rPr>
          <w:rFonts w:ascii="STFangsong" w:eastAsia="STFangsong" w:hAnsi="STFangsong" w:hint="eastAsia"/>
          <w:bCs/>
          <w:sz w:val="28"/>
          <w:szCs w:val="28"/>
        </w:rPr>
        <w:t>问：</w:t>
      </w:r>
      <w:r w:rsidRPr="00516760">
        <w:rPr>
          <w:rFonts w:ascii="STFangsong" w:eastAsia="STFangsong" w:hAnsi="STFangsong" w:hint="eastAsia"/>
          <w:sz w:val="28"/>
          <w:szCs w:val="28"/>
        </w:rPr>
        <w:t>顶礼法师！请法师开示，无名愚痴当中的“愚痴”，还有贪嗔痴当中的“痴”，还有喑哑，这三个的区别。感恩法师！</w:t>
      </w:r>
    </w:p>
    <w:p w14:paraId="525E9788" w14:textId="77777777" w:rsidR="00B54C2D" w:rsidRPr="00516760" w:rsidRDefault="00B54C2D" w:rsidP="006E631E">
      <w:pPr>
        <w:pStyle w:val="a7"/>
        <w:spacing w:before="0" w:beforeAutospacing="0" w:after="0" w:afterAutospacing="0" w:line="540" w:lineRule="exact"/>
        <w:contextualSpacing/>
        <w:jc w:val="both"/>
        <w:rPr>
          <w:rFonts w:ascii="STFangsong" w:eastAsia="STFangsong" w:hAnsi="STFangsong"/>
          <w:sz w:val="28"/>
          <w:szCs w:val="28"/>
        </w:rPr>
      </w:pPr>
      <w:r w:rsidRPr="00516760">
        <w:rPr>
          <w:rFonts w:ascii="STFangsong" w:eastAsia="STFangsong" w:hAnsi="STFangsong" w:hint="eastAsia"/>
          <w:b/>
          <w:bCs/>
          <w:sz w:val="28"/>
          <w:szCs w:val="28"/>
        </w:rPr>
        <w:t>答</w:t>
      </w:r>
      <w:r w:rsidRPr="00516760">
        <w:rPr>
          <w:rFonts w:ascii="STFangsong" w:eastAsia="STFangsong" w:hAnsi="STFangsong" w:hint="eastAsia"/>
          <w:b/>
          <w:sz w:val="28"/>
          <w:szCs w:val="28"/>
        </w:rPr>
        <w:t>：无名愚痴当中的“痴”是，总得来讲不知道万法的真性，不知道万法的真如，不知道空性实相，叫无明愚痴当中的“痴”，范围很大，是最宽的。贪嗔痴当中的“痴”，主要指一些不了解的、颠倒的抉择，或者昏沉睡眠等等，这是贪嗔痴当中的“痴”。喑哑：有语言的音哑，比如聋哑人；还有和心有关的意根，没办法接受法义，领悟不了法义，比较癫狂或比较呆笨，是属于意根痴呆或者喑哑。所以，范围有比较宽大的，比如第一个是指不了知万物万法的真实性，这种叫做无明愚痴。第二个是一种烦恼，贪嗔痴当中的“痴”是属于烦恼的痴，和贪心、嗔心并列的。第一种不一定是烦恼，而是无名，是不了知的状态。第二种痴是一种烦恼的自性，三毒或五毒之一，是堕恶趣的因。第一个不一定是堕恶趣的因，而是轮回的因，整个轮回包括善趣恶趣都有无明愚痴的，它是最宽泛的痴。第二种贪嗔痴的“痴”，属于一种烦恼，属于一种毒，三毒之一，它是可以堕恶趣</w:t>
      </w:r>
      <w:r w:rsidRPr="00516760">
        <w:rPr>
          <w:rFonts w:ascii="STFangsong" w:eastAsia="STFangsong" w:hAnsi="STFangsong" w:hint="eastAsia"/>
          <w:b/>
          <w:sz w:val="28"/>
          <w:szCs w:val="28"/>
        </w:rPr>
        <w:lastRenderedPageBreak/>
        <w:t>的。所以这二者之间最大的差别，一个是属于烦恼性，一个不属于烦恼性。第三个喑哑，如刚才所讲，舌根或意根方面的喑哑。</w:t>
      </w:r>
      <w:r w:rsidRPr="00516760">
        <w:rPr>
          <w:rFonts w:ascii="STFangsong" w:eastAsia="STFangsong" w:hAnsi="STFangsong" w:hint="eastAsia"/>
          <w:sz w:val="28"/>
          <w:szCs w:val="28"/>
        </w:rPr>
        <w:t>（生西法师）</w:t>
      </w:r>
    </w:p>
    <w:p w14:paraId="40300AB9" w14:textId="77777777" w:rsidR="00B54C2D" w:rsidRPr="00516760" w:rsidRDefault="00B54C2D" w:rsidP="006E631E">
      <w:pPr>
        <w:spacing w:line="540" w:lineRule="exact"/>
        <w:contextualSpacing/>
        <w:jc w:val="both"/>
        <w:rPr>
          <w:rFonts w:ascii="STFangsong" w:eastAsia="STFangsong" w:hAnsi="STFangsong"/>
          <w:sz w:val="28"/>
          <w:szCs w:val="28"/>
        </w:rPr>
      </w:pPr>
    </w:p>
    <w:p w14:paraId="51ACD13D" w14:textId="77777777" w:rsidR="00486B31" w:rsidRPr="00516760" w:rsidRDefault="00486B31" w:rsidP="006E631E">
      <w:pPr>
        <w:pStyle w:val="a7"/>
        <w:spacing w:before="0" w:beforeAutospacing="0" w:after="0" w:afterAutospacing="0" w:line="540" w:lineRule="exact"/>
        <w:contextualSpacing/>
        <w:jc w:val="both"/>
        <w:rPr>
          <w:rFonts w:ascii="STFangsong" w:eastAsia="STFangsong" w:hAnsi="STFangsong"/>
          <w:sz w:val="28"/>
          <w:szCs w:val="28"/>
        </w:rPr>
      </w:pPr>
      <w:r w:rsidRPr="00516760">
        <w:rPr>
          <w:rFonts w:ascii="STFangsong" w:eastAsia="STFangsong" w:hAnsi="STFangsong" w:hint="eastAsia"/>
          <w:bCs/>
          <w:sz w:val="28"/>
          <w:szCs w:val="28"/>
        </w:rPr>
        <w:t>问：</w:t>
      </w:r>
      <w:r w:rsidRPr="00516760">
        <w:rPr>
          <w:rFonts w:ascii="STFangsong" w:eastAsia="STFangsong" w:hAnsi="STFangsong" w:hint="eastAsia"/>
          <w:sz w:val="28"/>
          <w:szCs w:val="28"/>
        </w:rPr>
        <w:t>顶礼法师！第</w:t>
      </w:r>
      <w:r w:rsidRPr="00516760">
        <w:rPr>
          <w:rFonts w:ascii="STFangsong" w:eastAsia="STFangsong" w:hAnsi="STFangsong"/>
          <w:sz w:val="28"/>
          <w:szCs w:val="28"/>
        </w:rPr>
        <w:t>15</w:t>
      </w:r>
      <w:r w:rsidRPr="00516760">
        <w:rPr>
          <w:rFonts w:ascii="STFangsong" w:eastAsia="STFangsong" w:hAnsi="STFangsong" w:hint="eastAsia"/>
          <w:sz w:val="28"/>
          <w:szCs w:val="28"/>
        </w:rPr>
        <w:t>课讲到邬金第二佛莲花生大士入藏的时候降伏了</w:t>
      </w:r>
      <w:r w:rsidRPr="00516760">
        <w:rPr>
          <w:rFonts w:ascii="STFangsong" w:eastAsia="STFangsong" w:hAnsi="STFangsong"/>
          <w:sz w:val="28"/>
          <w:szCs w:val="28"/>
        </w:rPr>
        <w:t>12个鬼神，</w:t>
      </w:r>
      <w:r w:rsidRPr="00516760">
        <w:rPr>
          <w:rFonts w:ascii="STFangsong" w:eastAsia="STFangsong" w:hAnsi="STFangsong" w:hint="eastAsia"/>
          <w:sz w:val="28"/>
          <w:szCs w:val="28"/>
        </w:rPr>
        <w:t>成为了</w:t>
      </w:r>
      <w:r w:rsidRPr="00516760">
        <w:rPr>
          <w:rFonts w:ascii="STFangsong" w:eastAsia="STFangsong" w:hAnsi="STFangsong"/>
          <w:sz w:val="28"/>
          <w:szCs w:val="28"/>
        </w:rPr>
        <w:t>12个护地母。其中讲到有一个公案就是萨迦班</w:t>
      </w:r>
      <w:r w:rsidRPr="00516760">
        <w:rPr>
          <w:rFonts w:ascii="STFangsong" w:eastAsia="STFangsong" w:hAnsi="STFangsong" w:hint="eastAsia"/>
          <w:sz w:val="28"/>
          <w:szCs w:val="28"/>
        </w:rPr>
        <w:t>智达曾经与印度外道措杰嘎瓦辩论，然后两个人约定如果谁输了就皈入对方的教派。外道措杰嘎瓦辩论失败了，他应该是皈入了佛教，就不应该算是外道了。萨迦班智达携带他回藏地的时候，为什么护地母还要把他拦在藏地以外？如果说观无常，弟子可以理解。如果因为他是外道，他已经皈入了佛教，怎么还要认为他是外道呢？</w:t>
      </w:r>
    </w:p>
    <w:p w14:paraId="6DE3F68A" w14:textId="77777777" w:rsidR="00486B31" w:rsidRPr="00516760" w:rsidRDefault="00486B31" w:rsidP="006E631E">
      <w:pPr>
        <w:pStyle w:val="a7"/>
        <w:spacing w:before="0" w:beforeAutospacing="0" w:after="0" w:afterAutospacing="0" w:line="540" w:lineRule="exact"/>
        <w:contextualSpacing/>
        <w:jc w:val="both"/>
        <w:rPr>
          <w:rFonts w:ascii="STFangsong" w:eastAsia="STFangsong" w:hAnsi="STFangsong"/>
          <w:bCs/>
          <w:sz w:val="28"/>
          <w:szCs w:val="28"/>
        </w:rPr>
      </w:pPr>
      <w:r w:rsidRPr="00516760">
        <w:rPr>
          <w:rFonts w:ascii="STFangsong" w:eastAsia="STFangsong" w:hAnsi="STFangsong" w:hint="eastAsia"/>
          <w:b/>
          <w:bCs/>
          <w:sz w:val="28"/>
          <w:szCs w:val="28"/>
        </w:rPr>
        <w:t>答</w:t>
      </w:r>
      <w:r w:rsidRPr="00516760">
        <w:rPr>
          <w:rFonts w:ascii="STFangsong" w:eastAsia="STFangsong" w:hAnsi="STFangsong" w:hint="eastAsia"/>
          <w:b/>
          <w:sz w:val="28"/>
          <w:szCs w:val="28"/>
        </w:rPr>
        <w:t>：这个公案当中讲措杰嘎瓦和萨迦班智达辩论输了，他被护法神相当于击毙在边界线上面了，不让他入境。这种说法我们可以这样理解：有些外道虽然辩输了后不得不进入内道，但是他的骨子里面还没有放弃外道的观点，还没有放弃外在的邪见。因为以前的规矩就是这样的，佛教徒和外道辩论的时候，如果佛教徒输了，就会舍弃自己的誓愿而皈入外道。那么这些佛弟子皈入外道时，是不是一下子就完全放弃了自己对佛法的信仰？有的时候只不过是形势所迫，必须要在身份上面皈于外道，但内心当中也不一定舍弃了。这些外道也是一样的道理，他虽然辩论输了不得不舍弃外道，从形象上归附于佛教，但是他的内心当中可能还有很深厚的邪见，因为他有很深厚的邪见的缘故，护法神有一些神通，在看到他没有真实地舍弃外道，没有真实地皈入佛法的情况之下，就履行诺言把他诛杀了。从这个方面我们可以理解，他形象上已经算是佛弟子了，他已经舍弃外道、皈入佛教了。辩论的时候规矩就是这样的，只要输了，就要舍弃自己的宗派，皈入其他宗派，形象上是这样做了，但是内心当中的邪见还没有消除，内心</w:t>
      </w:r>
      <w:r w:rsidRPr="00516760">
        <w:rPr>
          <w:rFonts w:ascii="STFangsong" w:eastAsia="STFangsong" w:hAnsi="STFangsong" w:hint="eastAsia"/>
          <w:b/>
          <w:sz w:val="28"/>
          <w:szCs w:val="28"/>
        </w:rPr>
        <w:lastRenderedPageBreak/>
        <w:t>还是属于外道的思想，所以从这个侧面来讲他还不是属于真实的佛弟子。</w:t>
      </w:r>
      <w:r w:rsidRPr="00516760">
        <w:rPr>
          <w:rFonts w:ascii="STFangsong" w:eastAsia="STFangsong" w:hAnsi="STFangsong" w:hint="eastAsia"/>
          <w:bCs/>
          <w:sz w:val="28"/>
          <w:szCs w:val="28"/>
        </w:rPr>
        <w:t>（生西法师）</w:t>
      </w:r>
    </w:p>
    <w:p w14:paraId="02675822" w14:textId="77777777" w:rsidR="00486B31" w:rsidRPr="00516760" w:rsidRDefault="00486B31" w:rsidP="006E631E">
      <w:pPr>
        <w:spacing w:line="540" w:lineRule="exact"/>
        <w:contextualSpacing/>
        <w:jc w:val="both"/>
        <w:rPr>
          <w:rFonts w:ascii="STFangsong" w:eastAsia="STFangsong" w:hAnsi="STFangsong"/>
          <w:sz w:val="28"/>
          <w:szCs w:val="28"/>
        </w:rPr>
      </w:pPr>
    </w:p>
    <w:p w14:paraId="4B87BA5F" w14:textId="77777777" w:rsidR="00880CF7" w:rsidRPr="00516760" w:rsidRDefault="00880CF7" w:rsidP="006E631E">
      <w:pPr>
        <w:spacing w:line="540" w:lineRule="exact"/>
        <w:ind w:right="142"/>
        <w:contextualSpacing/>
        <w:jc w:val="both"/>
        <w:rPr>
          <w:rFonts w:ascii="STFangsong" w:eastAsia="STFangsong" w:hAnsi="STFangsong"/>
          <w:bCs/>
          <w:sz w:val="28"/>
          <w:szCs w:val="28"/>
        </w:rPr>
      </w:pPr>
      <w:r w:rsidRPr="00516760">
        <w:rPr>
          <w:rFonts w:ascii="STFangsong" w:eastAsia="STFangsong" w:hAnsi="STFangsong" w:hint="eastAsia"/>
          <w:bCs/>
          <w:sz w:val="28"/>
          <w:szCs w:val="28"/>
        </w:rPr>
        <w:t>问：现在观修暇满难得修法，每次一打座观修就很容易昏沉嗜睡，总是专注不了法义思维，这种情况在观修时该怎么处理才是如理观修？</w:t>
      </w:r>
    </w:p>
    <w:p w14:paraId="3105B7DD" w14:textId="77777777" w:rsidR="00880CF7" w:rsidRPr="00516760" w:rsidRDefault="00880CF7" w:rsidP="006E631E">
      <w:pPr>
        <w:spacing w:line="540" w:lineRule="exact"/>
        <w:ind w:right="142"/>
        <w:contextualSpacing/>
        <w:jc w:val="both"/>
        <w:rPr>
          <w:rFonts w:ascii="STFangsong" w:eastAsia="STFangsong" w:hAnsi="STFangsong"/>
          <w:b/>
          <w:bCs/>
          <w:sz w:val="28"/>
          <w:szCs w:val="28"/>
        </w:rPr>
      </w:pPr>
      <w:r w:rsidRPr="00516760">
        <w:rPr>
          <w:rFonts w:ascii="STFangsong" w:eastAsia="STFangsong" w:hAnsi="STFangsong" w:hint="eastAsia"/>
          <w:b/>
          <w:bCs/>
          <w:sz w:val="28"/>
          <w:szCs w:val="28"/>
        </w:rPr>
        <w:t>答：不管是修暇满还是修无常，有些时候一打坐就昏沉的话，主要是没有习惯修行，对修行本身很陌生，因为内心当中缺少这方面的习气，所以就感觉不相应。但是让你做一个你习惯的，马上就精神了——手机拿过来马上就精神了，这个习惯了，而且是喜欢的事情。</w:t>
      </w:r>
    </w:p>
    <w:p w14:paraId="436B5B99" w14:textId="77777777" w:rsidR="00880CF7" w:rsidRPr="00516760" w:rsidRDefault="00880CF7" w:rsidP="006E631E">
      <w:pPr>
        <w:spacing w:line="540" w:lineRule="exact"/>
        <w:ind w:right="142"/>
        <w:contextualSpacing/>
        <w:jc w:val="both"/>
        <w:rPr>
          <w:rFonts w:ascii="STFangsong" w:eastAsia="STFangsong" w:hAnsi="STFangsong"/>
          <w:b/>
          <w:bCs/>
          <w:sz w:val="28"/>
          <w:szCs w:val="28"/>
        </w:rPr>
      </w:pPr>
      <w:r w:rsidRPr="00516760">
        <w:rPr>
          <w:rFonts w:ascii="STFangsong" w:eastAsia="STFangsong" w:hAnsi="STFangsong" w:hint="eastAsia"/>
          <w:b/>
          <w:bCs/>
          <w:sz w:val="28"/>
          <w:szCs w:val="28"/>
        </w:rPr>
        <w:t>怎么办呢？没有什么别的办法，就是修下去，咬牙修下去，同时对治这样的昏沉，用一切办法去对治它。还有就是要了解修法的必要性，咬牙坚持。修行的话，如果过了最难的那个阶段，慢慢就习惯修行了，慢慢习惯修行之后，瞌睡、昏沉就少了，少了就是第二个阶段了。这个阶段就过了，第二个阶段面临第二个阶段的问题。</w:t>
      </w:r>
    </w:p>
    <w:p w14:paraId="08A5CCE9" w14:textId="77777777" w:rsidR="00880CF7" w:rsidRPr="00516760" w:rsidRDefault="00880CF7" w:rsidP="006E631E">
      <w:pPr>
        <w:spacing w:line="540" w:lineRule="exact"/>
        <w:ind w:right="142"/>
        <w:contextualSpacing/>
        <w:jc w:val="both"/>
        <w:rPr>
          <w:rFonts w:ascii="STFangsong" w:eastAsia="STFangsong" w:hAnsi="STFangsong"/>
          <w:b/>
          <w:bCs/>
          <w:sz w:val="28"/>
          <w:szCs w:val="28"/>
        </w:rPr>
      </w:pPr>
      <w:r w:rsidRPr="00516760">
        <w:rPr>
          <w:rFonts w:ascii="STFangsong" w:eastAsia="STFangsong" w:hAnsi="STFangsong" w:hint="eastAsia"/>
          <w:b/>
          <w:bCs/>
          <w:sz w:val="28"/>
          <w:szCs w:val="28"/>
        </w:rPr>
        <w:t>所以说没有什么其他的方式，一方面是多祈祷上师三宝加持，在打坐之前强烈地祈祷，祈祷在这座修法的时候加持我和法相应，加持我能够减少睡眠，也许你这次祈祷不管用，下一次修法还是不管用，但是你继续做下去就一定管用。</w:t>
      </w:r>
    </w:p>
    <w:p w14:paraId="5BB2AF54" w14:textId="77777777" w:rsidR="00880CF7" w:rsidRPr="00516760" w:rsidRDefault="00880CF7" w:rsidP="006E631E">
      <w:pPr>
        <w:spacing w:line="540" w:lineRule="exact"/>
        <w:ind w:right="142"/>
        <w:contextualSpacing/>
        <w:jc w:val="both"/>
        <w:rPr>
          <w:rFonts w:ascii="STFangsong" w:eastAsia="STFangsong" w:hAnsi="STFangsong"/>
          <w:sz w:val="28"/>
          <w:szCs w:val="28"/>
        </w:rPr>
      </w:pPr>
      <w:r w:rsidRPr="00516760">
        <w:rPr>
          <w:rFonts w:ascii="STFangsong" w:eastAsia="STFangsong" w:hAnsi="STFangsong" w:hint="eastAsia"/>
          <w:b/>
          <w:bCs/>
          <w:sz w:val="28"/>
          <w:szCs w:val="28"/>
        </w:rPr>
        <w:t>第一个是继续观修下去，第二个不管怎么样每天上座前坚持祈祷，不单单是上座前，修到中间的时候停下来，再祈祷一次，强烈地祈祷，猛烈地祈祷，然后中间再祈祷一次，反复地祈祷、观修，祈祷、观修，轮番来，这样慢慢坚持一段时间之后，昏沉就会消失了，慢慢就和法相应了。</w:t>
      </w:r>
      <w:r w:rsidRPr="00516760">
        <w:rPr>
          <w:rFonts w:ascii="STFangsong" w:eastAsia="STFangsong" w:hAnsi="STFangsong" w:hint="eastAsia"/>
          <w:sz w:val="28"/>
          <w:szCs w:val="28"/>
        </w:rPr>
        <w:t>（生西法师）</w:t>
      </w:r>
    </w:p>
    <w:p w14:paraId="2814B446" w14:textId="398BAEA5" w:rsidR="009A74DD" w:rsidRPr="00516760" w:rsidRDefault="009A74DD" w:rsidP="006E631E">
      <w:pPr>
        <w:shd w:val="clear" w:color="auto" w:fill="FFFFFF"/>
        <w:spacing w:line="540" w:lineRule="exact"/>
        <w:contextualSpacing/>
        <w:jc w:val="both"/>
        <w:rPr>
          <w:rFonts w:ascii="STFangsong" w:eastAsia="STFangsong" w:hAnsi="STFangsong" w:cs="Times New Roman"/>
          <w:color w:val="000000"/>
          <w:sz w:val="28"/>
          <w:szCs w:val="28"/>
        </w:rPr>
      </w:pPr>
    </w:p>
    <w:p w14:paraId="2D0C8096" w14:textId="77777777" w:rsidR="00842B18" w:rsidRPr="00516760" w:rsidRDefault="00842B18"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r w:rsidRPr="00516760">
        <w:rPr>
          <w:rFonts w:ascii="STFangsong" w:eastAsia="STFangsong" w:hAnsi="STFangsong" w:hint="eastAsia"/>
          <w:color w:val="000000" w:themeColor="text1"/>
          <w:sz w:val="28"/>
          <w:szCs w:val="28"/>
        </w:rPr>
        <w:t>问：小乘缘觉中的辟支佛是在明劫还是暗劫中出现？</w:t>
      </w:r>
    </w:p>
    <w:p w14:paraId="3EB7D253" w14:textId="477DBD01" w:rsidR="00842B18" w:rsidRPr="00516760" w:rsidRDefault="00842B18"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r w:rsidRPr="00516760">
        <w:rPr>
          <w:rFonts w:ascii="STFangsong" w:eastAsia="STFangsong" w:hAnsi="STFangsong" w:hint="eastAsia"/>
          <w:b/>
          <w:color w:val="000000" w:themeColor="text1"/>
          <w:sz w:val="28"/>
          <w:szCs w:val="28"/>
        </w:rPr>
        <w:lastRenderedPageBreak/>
        <w:t>答：辟支佛出世，按照《中论》所讲，声闻灭尽，佛法不出世的时候，辟支佛会出世。大多数麟角喻独觉的辟支佛会在暗劫中出世。因为他相续中的种性、习气等，他不需要导师，自己在最后一世的时候也可以成熟，所以他不需要引导者也可以。他的发愿就是这样的，最早苏醒种性的时候发愿说：“我成就辟支佛，需要在没有佛出世，没有佛法住世的时候，我出世。”他自己发的愿也是这样的，他内心有佛法成熟证悟的习气，不需要导师。这不是说最初就不需要导师，他以前在学习佛法的时候需要依靠导师，但是他在最后一世，要证悟辟支佛、成就缘觉果位的那一世，自己就可以解决这个问题。所以不需要观待明劫。但是除了这之外，其他都需要观待明劫。所以缘觉辟支佛应该是在暗劫。还有一种叫部行独觉，他不是暗劫中的，而是明劫中。麟角喻独觉是在暗劫中出世的。</w:t>
      </w:r>
      <w:r w:rsidRPr="00516760">
        <w:rPr>
          <w:rFonts w:ascii="STFangsong" w:eastAsia="STFangsong" w:hAnsi="STFangsong" w:hint="eastAsia"/>
          <w:color w:val="000000" w:themeColor="text1"/>
          <w:sz w:val="28"/>
          <w:szCs w:val="28"/>
        </w:rPr>
        <w:t>（生西法师）</w:t>
      </w:r>
    </w:p>
    <w:p w14:paraId="3DC8AC33" w14:textId="05E89C56" w:rsidR="001F031E" w:rsidRPr="00516760" w:rsidRDefault="001F031E"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p>
    <w:p w14:paraId="0341361D" w14:textId="77777777" w:rsidR="00603047" w:rsidRPr="00516760" w:rsidRDefault="00603047"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r w:rsidRPr="00516760">
        <w:rPr>
          <w:rFonts w:ascii="STFangsong" w:eastAsia="STFangsong" w:hAnsi="STFangsong" w:hint="eastAsia"/>
          <w:color w:val="000000" w:themeColor="text1"/>
          <w:sz w:val="28"/>
          <w:szCs w:val="28"/>
        </w:rPr>
        <w:t>问：缘觉辟支佛是不是就是阿罗汉？</w:t>
      </w:r>
    </w:p>
    <w:p w14:paraId="77C5AA3C" w14:textId="77777777" w:rsidR="00603047" w:rsidRPr="00516760" w:rsidRDefault="00603047"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r w:rsidRPr="00516760">
        <w:rPr>
          <w:rFonts w:ascii="STFangsong" w:eastAsia="STFangsong" w:hAnsi="STFangsong" w:hint="eastAsia"/>
          <w:b/>
          <w:color w:val="000000" w:themeColor="text1"/>
          <w:sz w:val="28"/>
          <w:szCs w:val="28"/>
        </w:rPr>
        <w:t>答：从小乘的角度来讲，阿罗汉分两种，一种是声闻阿罗汉，一种是缘觉阿罗汉，辟支佛在《入中论》中叫中佛。佛就是觉悟的意思，辟支佛的证悟要比声闻阿罗汉高，但是比圆满正等觉的佛陀证悟低，他属于中等的，所以叫中佛。辟支佛是觉悟者，独觉是指独自觉悟，所以它其实也是一种阿罗汉。如果针对真实小乘的侧面来讲，小乘有声闻和缘觉两种，因为小乘的果是阿罗汉果，所以他们证悟的果都叫阿罗汉。还有一种佛陀也叫阿罗汉，叫大阿罗汉，名字可以取为罗汉，但是真实圆满正等觉的佛陀的证悟，与狭义上阿罗汉的证悟相比，当然要圆满得多。所以阿罗汉的称谓有很多种，缘觉果位也叫阿罗汉，比如缘觉罗汉。</w:t>
      </w:r>
      <w:r w:rsidRPr="00516760">
        <w:rPr>
          <w:rFonts w:ascii="STFangsong" w:eastAsia="STFangsong" w:hAnsi="STFangsong" w:hint="eastAsia"/>
          <w:color w:val="000000" w:themeColor="text1"/>
          <w:sz w:val="28"/>
          <w:szCs w:val="28"/>
        </w:rPr>
        <w:t>（生西法师）</w:t>
      </w:r>
    </w:p>
    <w:p w14:paraId="47C24797" w14:textId="77777777" w:rsidR="00603047" w:rsidRPr="00516760" w:rsidRDefault="00603047" w:rsidP="006E631E">
      <w:pPr>
        <w:pStyle w:val="a7"/>
        <w:spacing w:before="0" w:beforeAutospacing="0" w:after="0" w:afterAutospacing="0" w:line="540" w:lineRule="exact"/>
        <w:contextualSpacing/>
        <w:jc w:val="both"/>
        <w:rPr>
          <w:rFonts w:ascii="STFangsong" w:eastAsia="STFangsong" w:hAnsi="STFangsong"/>
          <w:color w:val="000000" w:themeColor="text1"/>
          <w:sz w:val="28"/>
          <w:szCs w:val="28"/>
        </w:rPr>
      </w:pPr>
    </w:p>
    <w:p w14:paraId="2312F901" w14:textId="77777777" w:rsidR="001F031E" w:rsidRPr="00516760" w:rsidRDefault="001F031E" w:rsidP="006E631E">
      <w:pPr>
        <w:spacing w:line="540" w:lineRule="exact"/>
        <w:contextualSpacing/>
        <w:rPr>
          <w:rFonts w:ascii="STFangsong" w:eastAsia="STFangsong" w:hAnsi="STFangsong" w:cs="微软雅黑"/>
          <w:sz w:val="28"/>
          <w:szCs w:val="28"/>
        </w:rPr>
      </w:pPr>
      <w:r w:rsidRPr="00516760">
        <w:rPr>
          <w:rFonts w:ascii="STFangsong" w:eastAsia="STFangsong" w:hAnsi="STFangsong" w:cs="微软雅黑"/>
          <w:sz w:val="28"/>
          <w:szCs w:val="28"/>
        </w:rPr>
        <w:t>问：诸佛涅槃以后是不离众生的，明劫时佛、法、僧可以现量见到，暗劫时佛法就隐灭了，诸佛都到哪里去了呢？</w:t>
      </w:r>
    </w:p>
    <w:p w14:paraId="29E75775" w14:textId="77777777" w:rsidR="001F031E" w:rsidRPr="00516760" w:rsidRDefault="001F031E" w:rsidP="006E631E">
      <w:pPr>
        <w:spacing w:line="540" w:lineRule="exact"/>
        <w:contextualSpacing/>
        <w:rPr>
          <w:rFonts w:ascii="STFangsong" w:eastAsia="STFangsong" w:hAnsi="STFangsong" w:cs="微软雅黑"/>
          <w:b/>
          <w:bCs/>
          <w:sz w:val="28"/>
          <w:szCs w:val="28"/>
        </w:rPr>
      </w:pPr>
      <w:r w:rsidRPr="00516760">
        <w:rPr>
          <w:rFonts w:ascii="STFangsong" w:eastAsia="STFangsong" w:hAnsi="STFangsong" w:cs="微软雅黑"/>
          <w:b/>
          <w:bCs/>
          <w:sz w:val="28"/>
          <w:szCs w:val="28"/>
        </w:rPr>
        <w:lastRenderedPageBreak/>
        <w:t>答：诸佛涅槃以后不离众生，他涅槃只是在这个地方，佛陀涅槃和佛法住世的概念不一样，比如释迦牟尼佛涅槃了，但是他的佛法还住世到现在，还没有灭。佛陀涅槃之后，佛陀还会示现化身，佛陀很多化身还会变成他的传承弟子的形象，继续讲解佛法。</w:t>
      </w:r>
    </w:p>
    <w:p w14:paraId="2B12F0E8" w14:textId="77777777" w:rsidR="001F031E" w:rsidRPr="00516760" w:rsidRDefault="001F031E" w:rsidP="006E631E">
      <w:pPr>
        <w:spacing w:line="540" w:lineRule="exact"/>
        <w:contextualSpacing/>
        <w:rPr>
          <w:rFonts w:ascii="STFangsong" w:eastAsia="STFangsong" w:hAnsi="STFangsong" w:cs="微软雅黑"/>
          <w:b/>
          <w:bCs/>
          <w:sz w:val="28"/>
          <w:szCs w:val="28"/>
        </w:rPr>
      </w:pPr>
      <w:r w:rsidRPr="00516760">
        <w:rPr>
          <w:rFonts w:ascii="STFangsong" w:eastAsia="STFangsong" w:hAnsi="STFangsong" w:cs="微软雅黑"/>
          <w:b/>
          <w:bCs/>
          <w:sz w:val="28"/>
          <w:szCs w:val="28"/>
        </w:rPr>
        <w:t>即便是咱们这个世界整个三宝的名号都没有了，暗劫的时候，佛法已经灭了，只不过说这个地方的众生感召佛法出世的因缘不具足。什么时候因缘具足了，佛法自然而然就会重新显现。这个时候佛陀哪儿去了？因为这个世界并不是单单咱们这个世界，世界太多了，很多很多世界，无量无边的世界。这个世界是暗劫，那个世界是明劫，佛陀就会在明劫。所谓的暗劫就是说，咱们这个地方，这个时间，这个时候，我们的善根不具足，所以这个时候佛法没办法显现。但那个世界的众生的善根成熟了，那个时候，佛陀在那儿降生，那个地方就变成明劫。这么多世界，不可能同时是暗劫或者明劫，有的地方是暗劫，有的地方是明劫。只要有明劫，只要是有众生善根具足的地方，佛陀就会到那个地方去转生，去示现成佛、利益众生。</w:t>
      </w:r>
    </w:p>
    <w:p w14:paraId="10B0C01D" w14:textId="77777777" w:rsidR="001F031E" w:rsidRPr="00516760" w:rsidRDefault="001F031E" w:rsidP="006E631E">
      <w:pPr>
        <w:spacing w:line="540" w:lineRule="exact"/>
        <w:contextualSpacing/>
        <w:rPr>
          <w:rFonts w:ascii="STFangsong" w:eastAsia="STFangsong" w:hAnsi="STFangsong" w:cs="微软雅黑"/>
          <w:sz w:val="28"/>
          <w:szCs w:val="28"/>
        </w:rPr>
      </w:pPr>
      <w:r w:rsidRPr="00516760">
        <w:rPr>
          <w:rFonts w:ascii="STFangsong" w:eastAsia="STFangsong" w:hAnsi="STFangsong" w:cs="微软雅黑"/>
          <w:b/>
          <w:bCs/>
          <w:sz w:val="28"/>
          <w:szCs w:val="28"/>
        </w:rPr>
        <w:t>还有一种情况，虽然我们在暗劫的时候，明显的没有佛、法、僧三宝的名字，但是佛陀和菩萨们的化身会以另外一种方式出现，可能是以一位转轮王的形式出现，告诉大家修十善业道，因为那个时候没有佛法，不会让我们修出离心，只是讲修十善，然后修了之后升天；有些时候，可能就是给这些有情做一些其他的世间的利益；或者有些时候，虽然没有办法直接讲佛法，但是显现化身和这些众生结善缘，这是可以的。众生没有因缘的时候，就跟你结缘。有因缘的时候，就让你培养善根。善根成熟的时候，就直接显现化身，让你解脱。所以佛菩萨教化众生的次第还是很明显的。在不同的众生面前，会有不同的示现。纯粹一个不信佛法的人，没有善根成熟的人，佛陀也会现身他面前和他结缘。比如以前我们讲，示现为某一位</w:t>
      </w:r>
      <w:r w:rsidRPr="00516760">
        <w:rPr>
          <w:rFonts w:ascii="STFangsong" w:eastAsia="STFangsong" w:hAnsi="STFangsong" w:cs="微软雅黑"/>
          <w:b/>
          <w:bCs/>
          <w:sz w:val="28"/>
          <w:szCs w:val="28"/>
        </w:rPr>
        <w:lastRenderedPageBreak/>
        <w:t>明星，大家去看的时候、去尖叫的时候，这个时候其实就结上缘了。有时候可能是示现一个政客，他通过这个方式和众生结缘，只要你和他结了缘，慢慢慢慢他就会逐渐逐渐引导你去修解脱道。最怕就没有缘，没有缘的话，就没办法。所以没有缘的众生，首先结缘，有了缘之后，逐渐逐渐让你生善心、修善法，有了善法之后，逐渐让你修解脱道。如果你的根基成熟了，就直接化现一位大圆满的导师，直指心性就可以。这个因缘的差别，度化众生的方式，也是不一样。所以，佛陀涅槃之后干什么呢？其实也是在通过其他方式不间断地在利益众生，或者结缘，或者做其他的利益众生的事情。</w:t>
      </w:r>
      <w:r w:rsidRPr="00516760">
        <w:rPr>
          <w:rFonts w:ascii="STFangsong" w:eastAsia="STFangsong" w:hAnsi="STFangsong" w:cs="微软雅黑"/>
          <w:sz w:val="28"/>
          <w:szCs w:val="28"/>
        </w:rPr>
        <w:t>（生西法师）</w:t>
      </w:r>
    </w:p>
    <w:p w14:paraId="697E0858" w14:textId="77777777" w:rsidR="001F031E" w:rsidRPr="00516760" w:rsidRDefault="001F031E" w:rsidP="006E631E">
      <w:pPr>
        <w:shd w:val="clear" w:color="auto" w:fill="FFFFFF"/>
        <w:spacing w:line="540" w:lineRule="exact"/>
        <w:contextualSpacing/>
        <w:jc w:val="both"/>
        <w:rPr>
          <w:rFonts w:ascii="STFangsong" w:eastAsia="STFangsong" w:hAnsi="STFangsong" w:cs="Times New Roman"/>
          <w:color w:val="000000"/>
          <w:sz w:val="28"/>
          <w:szCs w:val="28"/>
        </w:rPr>
      </w:pPr>
    </w:p>
    <w:p w14:paraId="074022E9" w14:textId="516CB0D3"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问：如何以无我来对治贪心？</w:t>
      </w:r>
    </w:p>
    <w:p w14:paraId="4287F712" w14:textId="676D5B5E"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答：这个问题比较大。简单说，你首先要了解什么是无我，通过闻思了解无我空性的内涵，然后通过思维遣除疑惑，之后可以通过修行证悟无我，闻思修三者的层次不同，对治烦恼的力量也不同。</w:t>
      </w:r>
      <w:r w:rsidRPr="00516760">
        <w:rPr>
          <w:rFonts w:ascii="STFangsong" w:eastAsia="STFangsong" w:hAnsi="STFangsong" w:cs="Times New Roman" w:hint="eastAsia"/>
          <w:color w:val="000000"/>
          <w:sz w:val="28"/>
          <w:szCs w:val="28"/>
        </w:rPr>
        <w:t>（正见C1）</w:t>
      </w:r>
    </w:p>
    <w:p w14:paraId="751E50BE" w14:textId="44AECB5A"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问：如何以缘起法对治痴心？</w:t>
      </w:r>
    </w:p>
    <w:p w14:paraId="270C75BF" w14:textId="4D5BDA5E"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答：参照上一条。</w:t>
      </w:r>
      <w:r w:rsidRPr="00516760">
        <w:rPr>
          <w:rFonts w:ascii="STFangsong" w:eastAsia="STFangsong" w:hAnsi="STFangsong" w:cs="Times New Roman" w:hint="eastAsia"/>
          <w:color w:val="000000"/>
          <w:sz w:val="28"/>
          <w:szCs w:val="28"/>
        </w:rPr>
        <w:t>（正见C1）</w:t>
      </w:r>
    </w:p>
    <w:p w14:paraId="7AE31146" w14:textId="77777777" w:rsidR="00F85BC6" w:rsidRPr="00516760" w:rsidRDefault="00F85BC6" w:rsidP="006E631E">
      <w:pPr>
        <w:shd w:val="clear" w:color="auto" w:fill="FFFFFF"/>
        <w:spacing w:line="540" w:lineRule="exact"/>
        <w:contextualSpacing/>
        <w:jc w:val="both"/>
        <w:rPr>
          <w:rFonts w:ascii="STFangsong" w:eastAsia="STFangsong" w:hAnsi="STFangsong" w:cs="Times New Roman"/>
          <w:color w:val="000000"/>
          <w:sz w:val="28"/>
          <w:szCs w:val="28"/>
        </w:rPr>
      </w:pPr>
    </w:p>
    <w:p w14:paraId="667CFF15" w14:textId="7777777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问：措杰噶瓦舍弃自宗而皈入佛教，怎么12大护地母还是不让他进？而且萨迦班智达还在。</w:t>
      </w:r>
    </w:p>
    <w:p w14:paraId="6452AD8E" w14:textId="17DD6A2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答：个人理解，也许是他当时还没有真正舍弃外道的见解，还没有真正皈依三宝。也许是他有特殊的因缘，通过这样的方式示现有特殊的必要。</w:t>
      </w:r>
      <w:r w:rsidR="0062688E"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正见C1</w:t>
      </w:r>
      <w:r w:rsidR="0062688E" w:rsidRPr="00516760">
        <w:rPr>
          <w:rFonts w:ascii="STFangsong" w:eastAsia="STFangsong" w:hAnsi="STFangsong" w:cs="Times New Roman" w:hint="eastAsia"/>
          <w:color w:val="000000"/>
          <w:sz w:val="28"/>
          <w:szCs w:val="28"/>
        </w:rPr>
        <w:t>）</w:t>
      </w:r>
    </w:p>
    <w:p w14:paraId="0CD217D5" w14:textId="77777777" w:rsidR="0059614D" w:rsidRPr="00516760" w:rsidRDefault="0059614D" w:rsidP="006E631E">
      <w:pPr>
        <w:shd w:val="clear" w:color="auto" w:fill="FFFFFF"/>
        <w:spacing w:line="540" w:lineRule="exact"/>
        <w:contextualSpacing/>
        <w:jc w:val="both"/>
        <w:rPr>
          <w:rFonts w:ascii="STFangsong" w:eastAsia="STFangsong" w:hAnsi="STFangsong"/>
          <w:sz w:val="28"/>
          <w:szCs w:val="28"/>
        </w:rPr>
      </w:pPr>
    </w:p>
    <w:p w14:paraId="5BB22AD5" w14:textId="115534AA"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问：顶礼上师三宝！顶礼法师！我们在共修前行第15课时，有师兄问护地母12尊是属于六道中的哪一道？感恩法师！阿弥陀佛！</w:t>
      </w:r>
    </w:p>
    <w:p w14:paraId="5D22238B" w14:textId="7777777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lastRenderedPageBreak/>
        <w:t>答：个人不太清楚。</w:t>
      </w:r>
      <w:r w:rsidRPr="00516760">
        <w:rPr>
          <w:rFonts w:ascii="STFangsong" w:eastAsia="STFangsong" w:hAnsi="STFangsong" w:cs="Times New Roman" w:hint="eastAsia"/>
          <w:color w:val="000000"/>
          <w:sz w:val="28"/>
          <w:szCs w:val="28"/>
        </w:rPr>
        <w:t>（正见C1）</w:t>
      </w:r>
    </w:p>
    <w:p w14:paraId="671362CF" w14:textId="4E6667A8" w:rsidR="00B564AE" w:rsidRPr="00516760" w:rsidRDefault="00B564AE" w:rsidP="006E631E">
      <w:pPr>
        <w:spacing w:line="540" w:lineRule="exact"/>
        <w:contextualSpacing/>
        <w:jc w:val="both"/>
        <w:rPr>
          <w:rFonts w:ascii="STFangsong" w:eastAsia="STFangsong" w:hAnsi="STFangsong" w:cs="Times New Roman"/>
          <w:color w:val="000000"/>
          <w:sz w:val="28"/>
          <w:szCs w:val="28"/>
        </w:rPr>
      </w:pPr>
    </w:p>
    <w:p w14:paraId="1C43617B" w14:textId="77777777" w:rsidR="00BB3AC9" w:rsidRPr="00516760" w:rsidRDefault="00BB3AC9"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问：前行中第十五课中，萨迦班智达与印度外道措杰噶瓦的公案中，由于护地母十二尊，措杰噶瓦没能进入西藏。请问法师，这个护地母十二尊就是护法神吗？如果不是，与护法神有何区别？</w:t>
      </w:r>
    </w:p>
    <w:p w14:paraId="5FFF7C14" w14:textId="77777777" w:rsidR="00BB3AC9" w:rsidRPr="00516760" w:rsidRDefault="00BB3AC9"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答：护法有许多，护地母十二尊是其中的十二尊护法神。</w:t>
      </w:r>
      <w:r w:rsidRPr="00516760">
        <w:rPr>
          <w:rFonts w:ascii="STFangsong" w:eastAsia="STFangsong" w:hAnsi="STFangsong" w:cs="Times New Roman" w:hint="eastAsia"/>
          <w:color w:val="000000"/>
          <w:sz w:val="28"/>
          <w:szCs w:val="28"/>
        </w:rPr>
        <w:t>（正见C1）</w:t>
      </w:r>
    </w:p>
    <w:p w14:paraId="49A36415" w14:textId="77777777" w:rsidR="00BB3AC9" w:rsidRPr="00516760" w:rsidRDefault="00BB3AC9" w:rsidP="006E631E">
      <w:pPr>
        <w:spacing w:line="540" w:lineRule="exact"/>
        <w:contextualSpacing/>
        <w:jc w:val="both"/>
        <w:rPr>
          <w:rFonts w:ascii="STFangsong" w:eastAsia="STFangsong" w:hAnsi="STFangsong" w:cs="Times New Roman"/>
          <w:color w:val="000000"/>
          <w:sz w:val="28"/>
          <w:szCs w:val="28"/>
        </w:rPr>
      </w:pPr>
    </w:p>
    <w:p w14:paraId="055405D3" w14:textId="002C333B" w:rsidR="00B564AE" w:rsidRPr="00516760" w:rsidRDefault="00B564AE"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问：15课中在解释旁生是无暇之处时佛告舍利子：“此鸽除诸声闻、辟支佛所知齐限，复于恒河沙等大劫中常作鸽身，罪讫得出。轮转五道中，后得为人，经五百世中，乃得利根。”</w:t>
      </w:r>
    </w:p>
    <w:p w14:paraId="03701712" w14:textId="77777777" w:rsidR="00B564AE" w:rsidRPr="00516760" w:rsidRDefault="00B564AE"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弟子有一个疑问，是利根者还要转生五百世，那像我这样的钝根要转生多少次啊？怎样还有即生成就的机会啊？</w:t>
      </w:r>
    </w:p>
    <w:p w14:paraId="70044299" w14:textId="2259356A" w:rsidR="00B564AE" w:rsidRPr="00516760" w:rsidRDefault="00B564AE" w:rsidP="006E631E">
      <w:pPr>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人身是很难得的，众生的各自的因缘也不同，我们已经得到了人身，也得到了善知识的摄受，也得到了成就佛果的法门，只要依教奉行去努力就必定会获得解脱，《楞伽经》当中讲到：“十方薄伽梵，一路涅盘门。”过去的无量佛陀是通过凡夫而修成的，我们遵循善知识的教导去努力，也必将获得同样的果位。</w:t>
      </w:r>
      <w:r w:rsidRPr="00516760">
        <w:rPr>
          <w:rFonts w:ascii="STFangsong" w:eastAsia="STFangsong" w:hAnsi="STFangsong" w:cs="Times New Roman" w:hint="eastAsia"/>
          <w:color w:val="000000"/>
          <w:sz w:val="28"/>
          <w:szCs w:val="28"/>
        </w:rPr>
        <w:t>（正见C1）</w:t>
      </w:r>
    </w:p>
    <w:p w14:paraId="3E2E3125" w14:textId="77777777" w:rsidR="00B564AE" w:rsidRPr="00516760" w:rsidRDefault="00B564AE" w:rsidP="006E631E">
      <w:pPr>
        <w:spacing w:line="540" w:lineRule="exact"/>
        <w:contextualSpacing/>
        <w:jc w:val="both"/>
        <w:rPr>
          <w:rFonts w:ascii="STFangsong" w:eastAsia="STFangsong" w:hAnsi="STFangsong" w:cs="Times New Roman"/>
          <w:color w:val="000000"/>
          <w:sz w:val="28"/>
          <w:szCs w:val="28"/>
        </w:rPr>
      </w:pPr>
    </w:p>
    <w:p w14:paraId="19B46991" w14:textId="7777777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问：没有思维好八无暇道理，高深的法就修不好吗？为什么？</w:t>
      </w:r>
    </w:p>
    <w:p w14:paraId="3942A942" w14:textId="7777777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答：思维暇满难得的修法可以打破对今生世间法的执著，如果没有修好，就间接意味着可能对今生的轮回世间法有许多执著，也就是说没有真正的出离心，在这个心态下修行许多高深的法门是相当困难的。</w:t>
      </w:r>
      <w:r w:rsidRPr="00516760">
        <w:rPr>
          <w:rFonts w:ascii="STFangsong" w:eastAsia="STFangsong" w:hAnsi="STFangsong" w:cs="Times New Roman" w:hint="eastAsia"/>
          <w:color w:val="000000"/>
          <w:sz w:val="28"/>
          <w:szCs w:val="28"/>
        </w:rPr>
        <w:t>（正见C1）</w:t>
      </w:r>
    </w:p>
    <w:p w14:paraId="785AB2AC" w14:textId="5B63711A" w:rsidR="006445C2" w:rsidRPr="00B01E46" w:rsidRDefault="00532D31" w:rsidP="006445C2">
      <w:pPr>
        <w:shd w:val="clear" w:color="auto" w:fill="FFFFFF"/>
        <w:spacing w:line="540" w:lineRule="exact"/>
        <w:contextualSpacing/>
        <w:jc w:val="both"/>
        <w:rPr>
          <w:rFonts w:ascii="STFangsong" w:eastAsia="STFangsong" w:hAnsi="STFangsong" w:cs="宋体"/>
          <w:sz w:val="28"/>
          <w:szCs w:val="28"/>
        </w:rPr>
      </w:pPr>
      <w:r w:rsidRPr="00B01E46">
        <w:rPr>
          <w:rFonts w:ascii="STFangsong" w:eastAsia="STFangsong" w:hAnsi="STFangsong" w:cs="宋体" w:hint="eastAsia"/>
          <w:sz w:val="28"/>
          <w:szCs w:val="28"/>
        </w:rPr>
        <w:t>还可参考：</w:t>
      </w:r>
    </w:p>
    <w:p w14:paraId="3CB3942D" w14:textId="24E141B9" w:rsidR="00532D31" w:rsidRPr="00B01E46" w:rsidRDefault="00532D31" w:rsidP="006E631E">
      <w:pPr>
        <w:shd w:val="clear" w:color="auto" w:fill="FFFFFF"/>
        <w:spacing w:line="540" w:lineRule="exact"/>
        <w:contextualSpacing/>
        <w:jc w:val="both"/>
        <w:rPr>
          <w:rFonts w:ascii="STFangsong" w:eastAsia="STFangsong" w:hAnsi="STFangsong" w:cs="宋体"/>
          <w:b/>
          <w:bCs/>
          <w:sz w:val="28"/>
          <w:szCs w:val="28"/>
        </w:rPr>
      </w:pPr>
      <w:r w:rsidRPr="00B01E46">
        <w:rPr>
          <w:rFonts w:ascii="STFangsong" w:eastAsia="STFangsong" w:hAnsi="STFangsong" w:cs="宋体" w:hint="eastAsia"/>
          <w:sz w:val="28"/>
          <w:szCs w:val="28"/>
        </w:rPr>
        <w:t>生西法师《前行》辅导笔录第</w:t>
      </w:r>
      <w:r w:rsidR="00EC698A" w:rsidRPr="00B01E46">
        <w:rPr>
          <w:rFonts w:ascii="STFangsong" w:eastAsia="STFangsong" w:hAnsi="STFangsong" w:cs="宋体"/>
          <w:sz w:val="28"/>
          <w:szCs w:val="28"/>
        </w:rPr>
        <w:t>116</w:t>
      </w:r>
      <w:r w:rsidRPr="00B01E46">
        <w:rPr>
          <w:rFonts w:ascii="STFangsong" w:eastAsia="STFangsong" w:hAnsi="STFangsong" w:cs="宋体" w:hint="eastAsia"/>
          <w:sz w:val="28"/>
          <w:szCs w:val="28"/>
        </w:rPr>
        <w:t>课：</w:t>
      </w:r>
      <w:r w:rsidRPr="00B01E46">
        <w:rPr>
          <w:rFonts w:ascii="STFangsong" w:eastAsia="STFangsong" w:hAnsi="STFangsong" w:cs="宋体" w:hint="eastAsia"/>
          <w:b/>
          <w:bCs/>
          <w:sz w:val="28"/>
          <w:szCs w:val="28"/>
        </w:rPr>
        <w:t>【</w:t>
      </w:r>
    </w:p>
    <w:p w14:paraId="16B67E25" w14:textId="51776D2A"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lastRenderedPageBreak/>
        <w:t>“上根利智者”（即前世曾经修行过的或修行有素的这些人，因一些因缘不具足而没有证悟）由于前世精进的缘故，在今生中也会秉持他前世所有修行的习气。所以，有些修行者在今生中心相续成熟就很快，这叫作“利根者”。利根者在转世、投生后，带了很多前世的善根、智慧、种子和修行习气，在前世的基础上再观修，就很容易生起佛法中很多的验相或证悟。利根者就不一定要完全按照加行中的每一个修法去修若干时间；也许可能要修一些，就像阿琼堪布，有些修法稍微修一下就行了；有些可能根本就不用修了。</w:t>
      </w:r>
    </w:p>
    <w:p w14:paraId="72122043"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对一般的众生来说，如果前世修行的习气在现在的相续中，不是那么明显，还是要通过次第一步步地逐渐成熟。虽然有些很高深的大法，可以让我们的心相续很快成熟，但如果自己的根基、相续没有上升到一个高度，就没办法趋入或暂时与其无法相应，这怎么办呢？就要努力地通过加行这一系列次第的修法，让修行的境界提升，让相续成为法器。</w:t>
      </w:r>
    </w:p>
    <w:p w14:paraId="3055E28E" w14:textId="772A992E"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无论是共同加行、还是不共加行的修法，对于上根利智者，有可能就直接成了证悟的因。而对于一般的人，这些法修一下可能不一定证悟，但可以让我们的心成熟、成为法器。针对不同的修行者，加行和正行的作用是有所不同的。我们不能认为“这些法全都是加行，没办法让你证悟”，也不能说“别的更深的空性不用修，修加行就证悟”。能不能证悟，关键要看针对什么样根基的有情。</w:t>
      </w:r>
    </w:p>
    <w:p w14:paraId="69E12611"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反观一下自己，如果不是上根利智，可能就是一般的根性。一般根性怎么办呢？就要认真老实地按照次第来修。以前再再讲过，次第就像上楼的楼梯，它不会一下子把你从一楼送到到十楼或六楼（如果没有其它的方便也上不去），但次第是比较舒缓的方法，每一个阶段都能让你当前的心态与该阶段的法相适应，因此你可以理解、观修，然后生起感应。</w:t>
      </w:r>
    </w:p>
    <w:p w14:paraId="7D7E5B20"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lastRenderedPageBreak/>
        <w:t>如果是更高的法，比如说对初级阶段的人，给一个空性或生圆次第的法，那可能拿到就啃不动。但初级阶段的人，可以开始修行四加行法。因为四加行法是相顺于一般的众生刚开始阶段的分别心，并依靠此分别心设定的修行。我们的分别心是什么状态，就设计一种能够符合现在分别心的修法，绝对让我们能够相应、修得动，这个叫次第。</w:t>
      </w:r>
    </w:p>
    <w:p w14:paraId="737ACB9D"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“修次第”是指，当相续或根基成熟到一定阶段、高度的时候，再修下一个阶段的法，就可以相应了。不会说“拿到（法）的时候不知道从何下手”、或“修半天没有感觉”，这种情况不会出现。</w:t>
      </w:r>
    </w:p>
    <w:p w14:paraId="48E242F1"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每一个阶段的法，都是跟随凡夫自己的根基（当前心能够接受的状态）而安排的。同时也要了解，这个法为何对我们这样安立的必要性。了解之后，就不会那么着急，出现不想修前行，或不需要灌顶就可以获得大圆满等的情况等等。</w:t>
      </w:r>
    </w:p>
    <w:p w14:paraId="2B2EE999"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如果自己的心相续、根基很低、福报很浅，即便是得了，也仅仅是“得了而已”。这么下劣的相续，也相应不了那么高深的法。前行中说，不管是什么的阶段，都是跟随自己当前的状态而设计的法。</w:t>
      </w:r>
    </w:p>
    <w:p w14:paraId="41C46873"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比如说通过修四加行生起出离心，这个阶段的法就能够相应所有在轮回中混的有情众生，他们对轮回的所有法特别执著。这个法是相应于本身对轮回的执著，它告诉你轮回不能执著，为什么？一个个给你讲。</w:t>
      </w:r>
    </w:p>
    <w:p w14:paraId="26E7E3C3"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如果对轮回执著很深的众生，一下子给个菩提心的修法，这就不行，因为中间无法衔接。但如果已经通过修四加行生起了出离心，在出离心的基础上，再来修菩提心，就有了一个梯阶，这时再去解读菩提心就容易理解了。</w:t>
      </w:r>
    </w:p>
    <w:p w14:paraId="29197D78"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为什么要利益一切众生？因为众生在轮回中漂流这么苦。以前这些是没有了解的，但通过修出离心，知道轮回是怎么回事，自己很迫切想要从轮回中解脱。然后再去把这个观念放在所有正在漂泊的有情上，就会发现他们的苦到底是怎么回事。</w:t>
      </w:r>
    </w:p>
    <w:p w14:paraId="51EF1EF6"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lastRenderedPageBreak/>
        <w:t>为什么这么迫切地要解救众生？是因为以前自己在轮回中漂流时，没有感觉到轮回是如此得痛苦，现在感觉到后再把这种感受放在其他有情上面，像这样菩提心就可以引发起来。这时，菩提心的修法很自然就可以去修了，且中间没有断代和断档。</w:t>
      </w:r>
    </w:p>
    <w:p w14:paraId="5D83B050"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菩提心的基础上再去修无二慧，这时慢慢就相应实相。对我们来讲，“加行就是次第性”，每一个都是让我们能够接受、慢慢修上去的。如前所说，因为有了楼梯，就可以从一楼到十楼、乃至于一百楼都可以。如果没有这个，我们就没办法相应。虽然法是高的，上面的风景也很好，但是自己上不去，也做不到或没办法通过其它方便一下子就蹦上去。</w:t>
      </w:r>
    </w:p>
    <w:p w14:paraId="200FCAF3"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实相就是这样。本性来讲，一切众生都是觉悟的自性、佛的自性。但是如果没有经过前面的修行，尤其是对以前从来没有学习过佛法的人来说，觉悟是很困难的。如果通过学修，把这些加行慢慢、一步步地学习、了解、修行之后、生起了该有的资粮和觉受，对后面的法就可以生起信心，也能够懂得并找到趋入点。这方面来讲，就可以有把握证悟，否则就很困难。</w:t>
      </w:r>
    </w:p>
    <w:p w14:paraId="18E9969C"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前行不是可有可无的，对一般的众生来讲，绝对是需要的。而且不能够因为它只是前行，就可以马虎走个过场或形式。如果修前行打基础时走了形式，那后面就没办法深入，就无法与能证悟心性的教法相应。如果没有把加行的基础打好，信心或菩提心没有生起来，一旦接受到所谓更高窍诀的时候，就啃不动或根本没法相应，会出现这种情况。</w:t>
      </w:r>
    </w:p>
    <w:p w14:paraId="54439957" w14:textId="77777777"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这时候，有些没福报的人就退失了；有福报的可能就转回头补加行，因此知道“加行很重要”；如果还有一点福报可能又重新来修加行，把以前欠缺的重新认真地修起来；没有福报的人可能就什么都不修了，也有可能出现这样的情况。</w:t>
      </w:r>
    </w:p>
    <w:p w14:paraId="405E8110" w14:textId="1E5F84D4" w:rsidR="004226AC"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所以，前行很重要。前面是“共同加行”，如果正在学共同加行，请“认真学、认真修”；如果正在学修不共加行，也请这些道友们认真学习和修</w:t>
      </w:r>
      <w:r w:rsidRPr="00B01E46">
        <w:rPr>
          <w:rFonts w:ascii="STFangsong" w:eastAsia="STFangsong" w:hAnsi="STFangsong" w:cs="Times New Roman" w:hint="eastAsia"/>
          <w:b/>
          <w:bCs/>
          <w:sz w:val="28"/>
          <w:szCs w:val="28"/>
        </w:rPr>
        <w:lastRenderedPageBreak/>
        <w:t>行，并体会其原理、及修这些法的必要性。把这些道理搞清楚之后，可能就更有动力来修持这个法。修这个法本身，一方面来讲它会产生福报，但是一方面来讲也消耗一定的福报。当福报跟不上的时候，可能就不想修、或出现违缘等情况。</w:t>
      </w:r>
    </w:p>
    <w:p w14:paraId="6516232E" w14:textId="048A1038" w:rsidR="00B564AE" w:rsidRPr="00B01E46" w:rsidRDefault="004226AC"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总之，不管是修共同加行、还是不共加行，时时都要祈祷上师三宝加持融入自心，让我们始终能够对于所学修的法，一直有兴趣修下去。</w:t>
      </w:r>
      <w:r w:rsidR="00532D31" w:rsidRPr="00B01E46">
        <w:rPr>
          <w:rFonts w:ascii="STFangsong" w:eastAsia="STFangsong" w:hAnsi="STFangsong" w:cs="Times New Roman" w:hint="eastAsia"/>
          <w:b/>
          <w:bCs/>
          <w:sz w:val="28"/>
          <w:szCs w:val="28"/>
        </w:rPr>
        <w:t>】</w:t>
      </w:r>
    </w:p>
    <w:p w14:paraId="4D622BB9" w14:textId="77777777" w:rsidR="00532D31" w:rsidRPr="00516760" w:rsidRDefault="00532D31" w:rsidP="006E631E">
      <w:pPr>
        <w:spacing w:line="540" w:lineRule="exact"/>
        <w:contextualSpacing/>
        <w:jc w:val="both"/>
        <w:rPr>
          <w:rFonts w:ascii="STFangsong" w:eastAsia="STFangsong" w:hAnsi="STFangsong" w:cs="Times New Roman"/>
          <w:color w:val="000000"/>
          <w:sz w:val="28"/>
          <w:szCs w:val="28"/>
        </w:rPr>
      </w:pPr>
    </w:p>
    <w:p w14:paraId="1D507926" w14:textId="7CD4BDFA"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问：前行15课</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谈到八无暇中的无想天</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说那里的天人认为无念的禅定是解脱</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所以数个大劫一直安住在无念中</w:t>
      </w:r>
      <w:r w:rsidR="00B61A32"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之所以这样修持不对</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是因为他们的无念禅定没有以出离心和菩提心摄持</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所以修不成正果</w:t>
      </w:r>
      <w:r w:rsidR="0077103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如果按照次第修行</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生出离心</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菩提心</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在修大圆满的正行时</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最终还是要修无念的禅定对吗</w:t>
      </w:r>
      <w:r w:rsidR="0062688E" w:rsidRPr="00516760">
        <w:rPr>
          <w:rFonts w:ascii="STFangsong" w:eastAsia="STFangsong" w:hAnsi="STFangsong" w:cs="Times New Roman" w:hint="eastAsia"/>
          <w:color w:val="000000"/>
          <w:sz w:val="28"/>
          <w:szCs w:val="28"/>
        </w:rPr>
        <w:t>？</w:t>
      </w:r>
    </w:p>
    <w:p w14:paraId="33446DB0" w14:textId="16DB1F0D"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答：从大圆满自身的境界来说，也超越了无色界的无念禅定，无色界的无念禅定本身没有空性智慧，没有对治我执，而大圆满的证悟和这些是不同的，是真正的证悟。</w:t>
      </w:r>
      <w:r w:rsidRPr="00516760">
        <w:rPr>
          <w:rFonts w:ascii="STFangsong" w:eastAsia="STFangsong" w:hAnsi="STFangsong" w:cs="Times New Roman" w:hint="eastAsia"/>
          <w:color w:val="000000"/>
          <w:sz w:val="28"/>
          <w:szCs w:val="28"/>
        </w:rPr>
        <w:t>（正见C1）</w:t>
      </w:r>
    </w:p>
    <w:p w14:paraId="6330CC55" w14:textId="73F946B5"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问：入了禅定</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后面才有开智慧的可能.所以说</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无念的禅定本身没有错</w:t>
      </w:r>
      <w:r w:rsidR="00F85BC6" w:rsidRPr="00516760">
        <w:rPr>
          <w:rFonts w:ascii="STFangsong" w:eastAsia="STFangsong" w:hAnsi="STFangsong" w:cs="Times New Roman" w:hint="eastAsia"/>
          <w:color w:val="000000"/>
          <w:sz w:val="28"/>
          <w:szCs w:val="28"/>
        </w:rPr>
        <w:t>，</w:t>
      </w:r>
      <w:r w:rsidRPr="00516760">
        <w:rPr>
          <w:rFonts w:ascii="STFangsong" w:eastAsia="STFangsong" w:hAnsi="STFangsong" w:cs="Times New Roman" w:hint="eastAsia"/>
          <w:color w:val="000000"/>
          <w:sz w:val="28"/>
          <w:szCs w:val="28"/>
        </w:rPr>
        <w:t>就是要在正确的次第时间修持才对.这样理解对吗</w:t>
      </w:r>
      <w:r w:rsidR="0062688E" w:rsidRPr="00516760">
        <w:rPr>
          <w:rFonts w:ascii="STFangsong" w:eastAsia="STFangsong" w:hAnsi="STFangsong" w:cs="Times New Roman" w:hint="eastAsia"/>
          <w:color w:val="000000"/>
          <w:sz w:val="28"/>
          <w:szCs w:val="28"/>
        </w:rPr>
        <w:t>？</w:t>
      </w:r>
    </w:p>
    <w:p w14:paraId="621BB916" w14:textId="3C2F9F7F"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答：无念禅定本身，并不足以出轮回，前面有出离心菩提心摄持，如果你暂时修无念禅定，最终也要更进一步，突破这种庸俗无念的境界，获得证悟才能解脱。</w:t>
      </w:r>
      <w:r w:rsidRPr="00516760">
        <w:rPr>
          <w:rFonts w:ascii="STFangsong" w:eastAsia="STFangsong" w:hAnsi="STFangsong" w:cs="Times New Roman" w:hint="eastAsia"/>
          <w:color w:val="000000"/>
          <w:sz w:val="28"/>
          <w:szCs w:val="28"/>
        </w:rPr>
        <w:t>（正见C1）</w:t>
      </w:r>
    </w:p>
    <w:p w14:paraId="6BEB8809" w14:textId="77777777" w:rsidR="00404EA2" w:rsidRPr="00516760" w:rsidRDefault="00404EA2" w:rsidP="006E631E">
      <w:pPr>
        <w:spacing w:line="540" w:lineRule="exact"/>
        <w:contextualSpacing/>
        <w:jc w:val="both"/>
        <w:rPr>
          <w:rFonts w:ascii="STFangsong" w:eastAsia="STFangsong" w:hAnsi="STFangsong" w:cs="Times New Roman"/>
          <w:color w:val="000000"/>
          <w:sz w:val="28"/>
          <w:szCs w:val="28"/>
        </w:rPr>
      </w:pPr>
    </w:p>
    <w:p w14:paraId="1FA4BCEF" w14:textId="4FA85DF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问：现在《前行广释》</w:t>
      </w:r>
      <w:r w:rsidR="00FE6963" w:rsidRPr="00516760">
        <w:rPr>
          <w:rFonts w:ascii="STFangsong" w:eastAsia="STFangsong" w:hAnsi="STFangsong" w:cs="Times New Roman" w:hint="eastAsia"/>
          <w:color w:val="000000"/>
          <w:sz w:val="28"/>
          <w:szCs w:val="28"/>
        </w:rPr>
        <w:t>1</w:t>
      </w:r>
      <w:r w:rsidR="00FE6963" w:rsidRPr="00516760">
        <w:rPr>
          <w:rFonts w:ascii="STFangsong" w:eastAsia="STFangsong" w:hAnsi="STFangsong" w:cs="Times New Roman"/>
          <w:color w:val="000000"/>
          <w:sz w:val="28"/>
          <w:szCs w:val="28"/>
        </w:rPr>
        <w:t>5</w:t>
      </w:r>
      <w:r w:rsidR="00FE6963" w:rsidRPr="00516760">
        <w:rPr>
          <w:rFonts w:ascii="STFangsong" w:eastAsia="STFangsong" w:hAnsi="STFangsong" w:cs="Times New Roman" w:hint="eastAsia"/>
          <w:color w:val="000000"/>
          <w:sz w:val="28"/>
          <w:szCs w:val="28"/>
        </w:rPr>
        <w:t>课</w:t>
      </w:r>
      <w:r w:rsidRPr="00516760">
        <w:rPr>
          <w:rFonts w:ascii="STFangsong" w:eastAsia="STFangsong" w:hAnsi="STFangsong" w:cs="Times New Roman" w:hint="eastAsia"/>
          <w:color w:val="000000"/>
          <w:sz w:val="28"/>
          <w:szCs w:val="28"/>
        </w:rPr>
        <w:t>学习过程中，我们对于一个名词不明白，请法师给予解答。邬金第二佛（莲花生大师）这里的邬金第二佛怎么来解释？为什么这样称呼？还有邬金第一佛吗</w:t>
      </w:r>
      <w:r w:rsidR="00526F6B" w:rsidRPr="00516760">
        <w:rPr>
          <w:rFonts w:ascii="STFangsong" w:eastAsia="STFangsong" w:hAnsi="STFangsong" w:cs="Times New Roman" w:hint="eastAsia"/>
          <w:color w:val="000000"/>
          <w:sz w:val="28"/>
          <w:szCs w:val="28"/>
        </w:rPr>
        <w:t>？</w:t>
      </w:r>
    </w:p>
    <w:p w14:paraId="0DF0CDD5" w14:textId="68A2BF92"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lastRenderedPageBreak/>
        <w:t>答：（第一）</w:t>
      </w:r>
      <w:proofErr w:type="gramStart"/>
      <w:r w:rsidRPr="00516760">
        <w:rPr>
          <w:rFonts w:ascii="STFangsong" w:eastAsia="STFangsong" w:hAnsi="STFangsong" w:cs="Times New Roman" w:hint="eastAsia"/>
          <w:b/>
          <w:bCs/>
          <w:color w:val="000000"/>
          <w:sz w:val="28"/>
          <w:szCs w:val="28"/>
        </w:rPr>
        <w:t>佛就是</w:t>
      </w:r>
      <w:proofErr w:type="gramEnd"/>
      <w:r w:rsidRPr="00516760">
        <w:rPr>
          <w:rFonts w:ascii="STFangsong" w:eastAsia="STFangsong" w:hAnsi="STFangsong" w:cs="Times New Roman" w:hint="eastAsia"/>
          <w:b/>
          <w:bCs/>
          <w:color w:val="000000"/>
          <w:sz w:val="28"/>
          <w:szCs w:val="28"/>
        </w:rPr>
        <w:t>释迦牟尼佛，而对许多大成就者也可以赞叹是第二佛陀，就像佛陀再来一样，具有与佛陀一样的功德。</w:t>
      </w:r>
      <w:r w:rsidRPr="00516760">
        <w:rPr>
          <w:rFonts w:ascii="STFangsong" w:eastAsia="STFangsong" w:hAnsi="STFangsong" w:cs="Times New Roman" w:hint="eastAsia"/>
          <w:color w:val="000000"/>
          <w:sz w:val="28"/>
          <w:szCs w:val="28"/>
        </w:rPr>
        <w:t>（正见C1）</w:t>
      </w:r>
    </w:p>
    <w:p w14:paraId="25A15DCC" w14:textId="77777777" w:rsidR="0027173E" w:rsidRPr="00B01E46" w:rsidRDefault="0027173E" w:rsidP="006E631E">
      <w:pPr>
        <w:spacing w:line="540" w:lineRule="exact"/>
        <w:contextualSpacing/>
        <w:jc w:val="both"/>
        <w:rPr>
          <w:rFonts w:ascii="STFangsong" w:eastAsia="STFangsong" w:hAnsi="STFangsong" w:cs="Times New Roman"/>
          <w:sz w:val="28"/>
          <w:szCs w:val="28"/>
        </w:rPr>
      </w:pPr>
      <w:r w:rsidRPr="00B01E46">
        <w:rPr>
          <w:rFonts w:ascii="STFangsong" w:eastAsia="STFangsong" w:hAnsi="STFangsong" w:cs="Times New Roman" w:hint="eastAsia"/>
          <w:sz w:val="28"/>
          <w:szCs w:val="28"/>
        </w:rPr>
        <w:t>还可参考：</w:t>
      </w:r>
    </w:p>
    <w:p w14:paraId="3DF13D9F" w14:textId="3E92DA1A" w:rsidR="00466B20" w:rsidRPr="00B01E46" w:rsidRDefault="00466B20" w:rsidP="006E631E">
      <w:pPr>
        <w:spacing w:line="540" w:lineRule="exact"/>
        <w:contextualSpacing/>
        <w:jc w:val="both"/>
        <w:rPr>
          <w:rFonts w:ascii="STFangsong" w:eastAsia="STFangsong" w:hAnsi="STFangsong" w:cs="Times New Roman"/>
          <w:sz w:val="28"/>
          <w:szCs w:val="28"/>
        </w:rPr>
      </w:pPr>
      <w:r w:rsidRPr="00B01E46">
        <w:rPr>
          <w:rFonts w:ascii="STFangsong" w:eastAsia="STFangsong" w:hAnsi="STFangsong" w:cs="Times New Roman" w:hint="eastAsia"/>
          <w:sz w:val="28"/>
          <w:szCs w:val="28"/>
        </w:rPr>
        <w:t>大恩上师索达吉堪布仁波切《中观庄严论</w:t>
      </w:r>
      <w:r w:rsidR="00CF136C" w:rsidRPr="00B01E46">
        <w:rPr>
          <w:rFonts w:ascii="STFangsong" w:eastAsia="STFangsong" w:hAnsi="STFangsong" w:cs="Times New Roman" w:hint="eastAsia"/>
          <w:sz w:val="28"/>
          <w:szCs w:val="28"/>
        </w:rPr>
        <w:t>解说</w:t>
      </w:r>
      <w:r w:rsidRPr="00B01E46">
        <w:rPr>
          <w:rFonts w:ascii="STFangsong" w:eastAsia="STFangsong" w:hAnsi="STFangsong" w:cs="Times New Roman" w:hint="eastAsia"/>
          <w:sz w:val="28"/>
          <w:szCs w:val="28"/>
        </w:rPr>
        <w:t>》第1</w:t>
      </w:r>
      <w:r w:rsidRPr="00B01E46">
        <w:rPr>
          <w:rFonts w:ascii="STFangsong" w:eastAsia="STFangsong" w:hAnsi="STFangsong" w:cs="Times New Roman"/>
          <w:sz w:val="28"/>
          <w:szCs w:val="28"/>
        </w:rPr>
        <w:t>27</w:t>
      </w:r>
      <w:r w:rsidRPr="00B01E46">
        <w:rPr>
          <w:rFonts w:ascii="STFangsong" w:eastAsia="STFangsong" w:hAnsi="STFangsong" w:cs="Times New Roman" w:hint="eastAsia"/>
          <w:sz w:val="28"/>
          <w:szCs w:val="28"/>
        </w:rPr>
        <w:t>课：</w:t>
      </w:r>
      <w:r w:rsidR="009C4739" w:rsidRPr="00B01E46">
        <w:rPr>
          <w:rFonts w:ascii="STFangsong" w:eastAsia="STFangsong" w:hAnsi="STFangsong" w:cs="Times New Roman" w:hint="eastAsia"/>
          <w:sz w:val="28"/>
          <w:szCs w:val="28"/>
        </w:rPr>
        <w:t>【</w:t>
      </w:r>
    </w:p>
    <w:p w14:paraId="59807993" w14:textId="3F768333" w:rsidR="00466B20" w:rsidRPr="00B01E46" w:rsidRDefault="00466B20"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这三位尊者——静命论师、莲花生大士以及莲花戒论师，在末法时代或者现在浊世之时，真正是现身于世的第二大佛陀。在印度来讲，大乘的龙猛菩萨、小乘的世亲论师，人们均称之为第二大佛陀，为什么呢？因为在释迦牟尼佛的教法中，他们如同佛陀一样贡献最大。同样，在藏地雪域弘扬佛法的大成就者、大智者当中，这三位尊者可以称为第二大佛陀。</w:t>
      </w:r>
      <w:r w:rsidR="009C4739" w:rsidRPr="00B01E46">
        <w:rPr>
          <w:rFonts w:ascii="STFangsong" w:eastAsia="STFangsong" w:hAnsi="STFangsong" w:cs="Times New Roman" w:hint="eastAsia"/>
          <w:b/>
          <w:bCs/>
          <w:sz w:val="28"/>
          <w:szCs w:val="28"/>
        </w:rPr>
        <w:t>】</w:t>
      </w:r>
    </w:p>
    <w:p w14:paraId="29099E72" w14:textId="77777777" w:rsidR="00466B20" w:rsidRPr="00B01E46" w:rsidRDefault="00466B20" w:rsidP="006E631E">
      <w:pPr>
        <w:spacing w:line="540" w:lineRule="exact"/>
        <w:contextualSpacing/>
        <w:jc w:val="both"/>
        <w:rPr>
          <w:rFonts w:ascii="STFangsong" w:eastAsia="STFangsong" w:hAnsi="STFangsong" w:cs="Times New Roman"/>
          <w:sz w:val="28"/>
          <w:szCs w:val="28"/>
        </w:rPr>
      </w:pPr>
    </w:p>
    <w:p w14:paraId="5A8AA915" w14:textId="409414C4" w:rsidR="00BB614A" w:rsidRPr="00B01E46" w:rsidRDefault="00BB614A" w:rsidP="006E631E">
      <w:pPr>
        <w:spacing w:line="540" w:lineRule="exact"/>
        <w:contextualSpacing/>
        <w:jc w:val="both"/>
        <w:rPr>
          <w:rFonts w:ascii="STFangsong" w:eastAsia="STFangsong" w:hAnsi="STFangsong" w:cs="Times New Roman"/>
          <w:sz w:val="28"/>
          <w:szCs w:val="28"/>
        </w:rPr>
      </w:pPr>
      <w:r w:rsidRPr="00B01E46">
        <w:rPr>
          <w:rFonts w:ascii="STFangsong" w:eastAsia="STFangsong" w:hAnsi="STFangsong" w:cs="Times New Roman" w:hint="eastAsia"/>
          <w:sz w:val="28"/>
          <w:szCs w:val="28"/>
        </w:rPr>
        <w:t>生西法师《窍诀精钥》笔录第</w:t>
      </w:r>
      <w:r w:rsidRPr="00B01E46">
        <w:rPr>
          <w:rFonts w:ascii="STFangsong" w:eastAsia="STFangsong" w:hAnsi="STFangsong" w:cs="Times New Roman"/>
          <w:sz w:val="28"/>
          <w:szCs w:val="28"/>
        </w:rPr>
        <w:t>3</w:t>
      </w:r>
      <w:r w:rsidRPr="00B01E46">
        <w:rPr>
          <w:rFonts w:ascii="STFangsong" w:eastAsia="STFangsong" w:hAnsi="STFangsong" w:cs="Times New Roman" w:hint="eastAsia"/>
          <w:sz w:val="28"/>
          <w:szCs w:val="28"/>
        </w:rPr>
        <w:t>课：</w:t>
      </w:r>
      <w:r w:rsidR="009C4739" w:rsidRPr="00B01E46">
        <w:rPr>
          <w:rFonts w:ascii="STFangsong" w:eastAsia="STFangsong" w:hAnsi="STFangsong" w:cs="Times New Roman" w:hint="eastAsia"/>
          <w:sz w:val="28"/>
          <w:szCs w:val="28"/>
        </w:rPr>
        <w:t>【</w:t>
      </w:r>
    </w:p>
    <w:p w14:paraId="4FDAF378" w14:textId="109C62E5" w:rsidR="00CA2C32" w:rsidRPr="00B01E46" w:rsidRDefault="00CA2C32"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因为龙树六论对于解释《般若经》的空性有权威指导的缘故，所以后代的佛弟子尊称龙猛菩萨，也就是龙树菩萨，为第二佛。颂词中的“二佛”是第二佛的意思，第一佛是释迦牟尼佛，第二佛是龙树菩萨。</w:t>
      </w:r>
    </w:p>
    <w:p w14:paraId="19BD2BC4" w14:textId="0BED89DC" w:rsidR="00B564AE" w:rsidRPr="00B01E46" w:rsidRDefault="00CA2C32" w:rsidP="006E631E">
      <w:pPr>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在历史上，很多教派的祖师都曾经拥有过第二佛的名称，比如第二佛莲花生大士、第二佛世亲菩萨，格鲁巴也是讲第二佛宗喀巴大师。因为这些祖师在教化弟子方面，或者对于佛教教义的开显做出过卓越贡献，所以后代的弟子尊称他们为第二佛。</w:t>
      </w:r>
      <w:r w:rsidR="009C4739" w:rsidRPr="00B01E46">
        <w:rPr>
          <w:rFonts w:ascii="STFangsong" w:eastAsia="STFangsong" w:hAnsi="STFangsong" w:cs="Times New Roman" w:hint="eastAsia"/>
          <w:b/>
          <w:bCs/>
          <w:sz w:val="28"/>
          <w:szCs w:val="28"/>
        </w:rPr>
        <w:t>】</w:t>
      </w:r>
    </w:p>
    <w:p w14:paraId="57741E63" w14:textId="77777777" w:rsidR="00CA2C32" w:rsidRPr="00516760" w:rsidRDefault="00CA2C32" w:rsidP="006E631E">
      <w:pPr>
        <w:spacing w:line="540" w:lineRule="exact"/>
        <w:contextualSpacing/>
        <w:jc w:val="both"/>
        <w:rPr>
          <w:rFonts w:ascii="STFangsong" w:eastAsia="STFangsong" w:hAnsi="STFangsong" w:cs="Times New Roman"/>
          <w:color w:val="000000"/>
          <w:sz w:val="28"/>
          <w:szCs w:val="28"/>
        </w:rPr>
      </w:pPr>
    </w:p>
    <w:p w14:paraId="0944D07A" w14:textId="77777777"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color w:val="000000"/>
          <w:sz w:val="28"/>
          <w:szCs w:val="28"/>
        </w:rPr>
        <w:t>问：北俱卢洲众生福报很大，为什么那里没有佛法？</w:t>
      </w:r>
    </w:p>
    <w:p w14:paraId="06921214" w14:textId="49C5EEAD" w:rsidR="00B564AE" w:rsidRPr="00516760" w:rsidRDefault="00B564AE" w:rsidP="006E631E">
      <w:pPr>
        <w:shd w:val="clear" w:color="auto" w:fill="FFFFFF"/>
        <w:spacing w:line="540" w:lineRule="exact"/>
        <w:contextualSpacing/>
        <w:jc w:val="both"/>
        <w:rPr>
          <w:rFonts w:ascii="STFangsong" w:eastAsia="STFangsong" w:hAnsi="STFangsong" w:cs="Times New Roman"/>
          <w:color w:val="000000"/>
          <w:sz w:val="28"/>
          <w:szCs w:val="28"/>
        </w:rPr>
      </w:pPr>
      <w:r w:rsidRPr="00516760">
        <w:rPr>
          <w:rFonts w:ascii="STFangsong" w:eastAsia="STFangsong" w:hAnsi="STFangsong" w:cs="Times New Roman" w:hint="eastAsia"/>
          <w:b/>
          <w:bCs/>
          <w:color w:val="000000"/>
          <w:sz w:val="28"/>
          <w:szCs w:val="28"/>
        </w:rPr>
        <w:t>答：有世间福报和出世间福报的区别。</w:t>
      </w:r>
      <w:r w:rsidRPr="00516760">
        <w:rPr>
          <w:rFonts w:ascii="STFangsong" w:eastAsia="STFangsong" w:hAnsi="STFangsong" w:cs="Times New Roman" w:hint="eastAsia"/>
          <w:color w:val="000000"/>
          <w:sz w:val="28"/>
          <w:szCs w:val="28"/>
        </w:rPr>
        <w:t>（正见C1）</w:t>
      </w:r>
    </w:p>
    <w:p w14:paraId="2EE6B74F" w14:textId="77777777" w:rsidR="00320541" w:rsidRPr="00B01E46" w:rsidRDefault="00320541" w:rsidP="006E631E">
      <w:pPr>
        <w:shd w:val="clear" w:color="auto" w:fill="FFFFFF"/>
        <w:spacing w:line="540" w:lineRule="exact"/>
        <w:contextualSpacing/>
        <w:jc w:val="both"/>
        <w:rPr>
          <w:rFonts w:ascii="STFangsong" w:eastAsia="STFangsong" w:hAnsi="STFangsong" w:cs="Times New Roman"/>
          <w:sz w:val="28"/>
          <w:szCs w:val="28"/>
        </w:rPr>
      </w:pPr>
      <w:r w:rsidRPr="00B01E46">
        <w:rPr>
          <w:rFonts w:ascii="STFangsong" w:eastAsia="STFangsong" w:hAnsi="STFangsong" w:cs="Times New Roman" w:hint="eastAsia"/>
          <w:sz w:val="28"/>
          <w:szCs w:val="28"/>
        </w:rPr>
        <w:t>还可参考：</w:t>
      </w:r>
    </w:p>
    <w:p w14:paraId="44AE5CD5" w14:textId="63ABEB31" w:rsidR="00850C9D" w:rsidRPr="00B01E46" w:rsidRDefault="004A5253" w:rsidP="006E631E">
      <w:pPr>
        <w:shd w:val="clear" w:color="auto" w:fill="FFFFFF"/>
        <w:spacing w:line="540" w:lineRule="exact"/>
        <w:contextualSpacing/>
        <w:jc w:val="both"/>
        <w:rPr>
          <w:rFonts w:ascii="STFangsong" w:eastAsia="STFangsong" w:hAnsi="STFangsong" w:cs="Times New Roman"/>
          <w:sz w:val="28"/>
          <w:szCs w:val="28"/>
        </w:rPr>
      </w:pPr>
      <w:r w:rsidRPr="00B01E46">
        <w:rPr>
          <w:rFonts w:ascii="STFangsong" w:eastAsia="STFangsong" w:hAnsi="STFangsong" w:cs="Times New Roman" w:hint="eastAsia"/>
          <w:sz w:val="28"/>
          <w:szCs w:val="28"/>
        </w:rPr>
        <w:t>生西法师</w:t>
      </w:r>
      <w:r w:rsidR="00850C9D" w:rsidRPr="00B01E46">
        <w:rPr>
          <w:rFonts w:ascii="STFangsong" w:eastAsia="STFangsong" w:hAnsi="STFangsong" w:cs="Times New Roman" w:hint="eastAsia"/>
          <w:sz w:val="28"/>
          <w:szCs w:val="28"/>
        </w:rPr>
        <w:t>《俱舍论》</w:t>
      </w:r>
      <w:r w:rsidR="00DB7F87" w:rsidRPr="00B01E46">
        <w:rPr>
          <w:rFonts w:ascii="STFangsong" w:eastAsia="STFangsong" w:hAnsi="STFangsong" w:cs="Times New Roman" w:hint="eastAsia"/>
          <w:sz w:val="28"/>
          <w:szCs w:val="28"/>
        </w:rPr>
        <w:t>笔录</w:t>
      </w:r>
      <w:r w:rsidR="00850C9D" w:rsidRPr="00B01E46">
        <w:rPr>
          <w:rFonts w:ascii="STFangsong" w:eastAsia="STFangsong" w:hAnsi="STFangsong" w:cs="Times New Roman" w:hint="eastAsia"/>
          <w:sz w:val="28"/>
          <w:szCs w:val="28"/>
        </w:rPr>
        <w:t>第29课：</w:t>
      </w:r>
      <w:r w:rsidR="000F3579" w:rsidRPr="00B01E46">
        <w:rPr>
          <w:rFonts w:ascii="STFangsong" w:eastAsia="STFangsong" w:hAnsi="STFangsong" w:cs="Times New Roman" w:hint="eastAsia"/>
          <w:sz w:val="28"/>
          <w:szCs w:val="28"/>
        </w:rPr>
        <w:t>【</w:t>
      </w:r>
    </w:p>
    <w:p w14:paraId="34F4683A" w14:textId="60211E9B" w:rsidR="00850C9D" w:rsidRPr="00B01E46" w:rsidRDefault="00850C9D" w:rsidP="006E631E">
      <w:pPr>
        <w:shd w:val="clear" w:color="auto" w:fill="FFFFFF"/>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北俱卢洲也叫</w:t>
      </w:r>
      <w:r w:rsidR="006A34D7" w:rsidRPr="00B01E46">
        <w:rPr>
          <w:rFonts w:ascii="STFangsong" w:eastAsia="STFangsong" w:hAnsi="STFangsong" w:cs="Times New Roman" w:hint="eastAsia"/>
          <w:b/>
          <w:bCs/>
          <w:sz w:val="28"/>
          <w:szCs w:val="28"/>
        </w:rPr>
        <w:t>胜</w:t>
      </w:r>
      <w:r w:rsidRPr="00B01E46">
        <w:rPr>
          <w:rFonts w:ascii="STFangsong" w:eastAsia="STFangsong" w:hAnsi="STFangsong" w:cs="Times New Roman" w:hint="eastAsia"/>
          <w:b/>
          <w:bCs/>
          <w:sz w:val="28"/>
          <w:szCs w:val="28"/>
        </w:rPr>
        <w:t>处、</w:t>
      </w:r>
      <w:r w:rsidR="006A34D7" w:rsidRPr="00B01E46">
        <w:rPr>
          <w:rFonts w:ascii="STFangsong" w:eastAsia="STFangsong" w:hAnsi="STFangsong" w:cs="Times New Roman" w:hint="eastAsia"/>
          <w:b/>
          <w:bCs/>
          <w:sz w:val="28"/>
          <w:szCs w:val="28"/>
        </w:rPr>
        <w:t>胜</w:t>
      </w:r>
      <w:r w:rsidRPr="00B01E46">
        <w:rPr>
          <w:rFonts w:ascii="STFangsong" w:eastAsia="STFangsong" w:hAnsi="STFangsong" w:cs="Times New Roman" w:hint="eastAsia"/>
          <w:b/>
          <w:bCs/>
          <w:sz w:val="28"/>
          <w:szCs w:val="28"/>
        </w:rPr>
        <w:t>生，北俱卢洲的环境非常好，虽然是人道，但是基本上和天人的享受相差无几，受用很圆满。不需要种庄稼，也不需要修房</w:t>
      </w:r>
      <w:r w:rsidRPr="00B01E46">
        <w:rPr>
          <w:rFonts w:ascii="STFangsong" w:eastAsia="STFangsong" w:hAnsi="STFangsong" w:cs="Times New Roman" w:hint="eastAsia"/>
          <w:b/>
          <w:bCs/>
          <w:sz w:val="28"/>
          <w:szCs w:val="28"/>
        </w:rPr>
        <w:lastRenderedPageBreak/>
        <w:t>子。饿了可以吃自然香稻，自然香稻并不是像我们想的一样，在田野里抓一把稻子还是生的，吃了之后可能会拉肚子。我们觉得香稻就是白米饭，没有菜怎么吃得下去呢？自然香稻不仅是熟的，而且本身俱有百味，这是福报所现不需要去用油、锅去烹调。他们也不需要房子，有很多茂密的树，就在树下休息。我们不要认为他们很痛苦，没有房子，连床也没有，其实都是很圆满的，在树下睡得很舒服。北俱卢洲的处叫做</w:t>
      </w:r>
      <w:r w:rsidR="00CC290D" w:rsidRPr="00B01E46">
        <w:rPr>
          <w:rFonts w:ascii="STFangsong" w:eastAsia="STFangsong" w:hAnsi="STFangsong" w:cs="Times New Roman" w:hint="eastAsia"/>
          <w:b/>
          <w:bCs/>
          <w:sz w:val="28"/>
          <w:szCs w:val="28"/>
        </w:rPr>
        <w:t>胜</w:t>
      </w:r>
      <w:r w:rsidRPr="00B01E46">
        <w:rPr>
          <w:rFonts w:ascii="STFangsong" w:eastAsia="STFangsong" w:hAnsi="STFangsong" w:cs="Times New Roman" w:hint="eastAsia"/>
          <w:b/>
          <w:bCs/>
          <w:sz w:val="28"/>
          <w:szCs w:val="28"/>
        </w:rPr>
        <w:t>处，环境非常圆满，有情是</w:t>
      </w:r>
      <w:r w:rsidR="00CC290D" w:rsidRPr="00B01E46">
        <w:rPr>
          <w:rFonts w:ascii="STFangsong" w:eastAsia="STFangsong" w:hAnsi="STFangsong" w:cs="Times New Roman" w:hint="eastAsia"/>
          <w:b/>
          <w:bCs/>
          <w:sz w:val="28"/>
          <w:szCs w:val="28"/>
        </w:rPr>
        <w:t>胜</w:t>
      </w:r>
      <w:r w:rsidRPr="00B01E46">
        <w:rPr>
          <w:rFonts w:ascii="STFangsong" w:eastAsia="STFangsong" w:hAnsi="STFangsong" w:cs="Times New Roman" w:hint="eastAsia"/>
          <w:b/>
          <w:bCs/>
          <w:sz w:val="28"/>
          <w:szCs w:val="28"/>
        </w:rPr>
        <w:t>生，很殊胜的转生到这里。</w:t>
      </w:r>
    </w:p>
    <w:p w14:paraId="6CB22110" w14:textId="7E234297" w:rsidR="00AE744F" w:rsidRPr="00B01E46" w:rsidRDefault="00850C9D" w:rsidP="006E631E">
      <w:pPr>
        <w:shd w:val="clear" w:color="auto" w:fill="FFFFFF"/>
        <w:spacing w:line="540" w:lineRule="exact"/>
        <w:contextualSpacing/>
        <w:jc w:val="both"/>
        <w:rPr>
          <w:rFonts w:ascii="STFangsong" w:eastAsia="STFangsong" w:hAnsi="STFangsong" w:cs="Times New Roman"/>
          <w:b/>
          <w:bCs/>
          <w:sz w:val="28"/>
          <w:szCs w:val="28"/>
        </w:rPr>
      </w:pPr>
      <w:r w:rsidRPr="00B01E46">
        <w:rPr>
          <w:rFonts w:ascii="STFangsong" w:eastAsia="STFangsong" w:hAnsi="STFangsong" w:cs="Times New Roman" w:hint="eastAsia"/>
          <w:b/>
          <w:bCs/>
          <w:sz w:val="28"/>
          <w:szCs w:val="28"/>
        </w:rPr>
        <w:t>在整个三界的其他道都有中夭的可能，但是北俱卢洲没有，寿命决定是一千岁，而且死了之后会转生欲界天。都是一些福报比较大的众生转生在北俱卢洲中，也是因为这个缘故，其他三洲都有佛法，只有北俱卢洲没有佛法。因为这里的人过于安乐，让他修无常，他们没有无常的概念。修什么无常？反正我会活一千岁。他们根本不考虑明天会不会死，他们知道自己会活一千岁；也不担心死后的事情，他们死后会转生欲界天，认为自己不需要修行，所以在这个状态中产生不了修法的意乐。虽然受用圆满，但也是佛法不兴盛的基础。</w:t>
      </w:r>
      <w:r w:rsidR="000F3579" w:rsidRPr="00B01E46">
        <w:rPr>
          <w:rFonts w:ascii="STFangsong" w:eastAsia="STFangsong" w:hAnsi="STFangsong" w:cs="Times New Roman" w:hint="eastAsia"/>
          <w:b/>
          <w:bCs/>
          <w:sz w:val="28"/>
          <w:szCs w:val="28"/>
        </w:rPr>
        <w:t>】</w:t>
      </w:r>
    </w:p>
    <w:p w14:paraId="29BEA4BA" w14:textId="11C24685" w:rsidR="00937F0E" w:rsidRDefault="00937F0E" w:rsidP="006E631E">
      <w:pPr>
        <w:shd w:val="clear" w:color="auto" w:fill="FFFFFF"/>
        <w:spacing w:line="540" w:lineRule="exact"/>
        <w:contextualSpacing/>
        <w:jc w:val="both"/>
        <w:rPr>
          <w:rFonts w:ascii="STFangsong" w:eastAsia="STFangsong" w:hAnsi="STFangsong" w:cs="Times New Roman"/>
          <w:b/>
          <w:bCs/>
          <w:color w:val="0432FF"/>
          <w:sz w:val="28"/>
          <w:szCs w:val="28"/>
        </w:rPr>
      </w:pPr>
    </w:p>
    <w:p w14:paraId="6792CB5F" w14:textId="77777777" w:rsidR="00937F0E" w:rsidRDefault="00937F0E" w:rsidP="00937F0E">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hint="eastAsia"/>
          <w:color w:val="000000" w:themeColor="text1"/>
          <w:sz w:val="28"/>
          <w:szCs w:val="28"/>
        </w:rPr>
        <w:t>问：在前行第一册里：八无暇-邪见中讲到由于莲花生大士的加持力使得藏地没有真正的外道，但是苯教在藏地留存至今又该怎么理解呢？虽然是本土宗教，但是也是外道呀！弟子不是很理解，恳请法师开示。</w:t>
      </w:r>
    </w:p>
    <w:p w14:paraId="651812B6" w14:textId="6EC9D949" w:rsidR="00937F0E" w:rsidRPr="00937F0E" w:rsidRDefault="00937F0E" w:rsidP="006E631E">
      <w:pPr>
        <w:shd w:val="clear" w:color="auto" w:fill="FFFFFF"/>
        <w:spacing w:line="540" w:lineRule="exact"/>
        <w:jc w:val="both"/>
        <w:rPr>
          <w:rFonts w:ascii="STFangsong" w:eastAsia="STFangsong" w:hAnsi="STFangsong" w:cs="Times New Roman"/>
          <w:color w:val="000000" w:themeColor="text1"/>
          <w:sz w:val="28"/>
          <w:szCs w:val="28"/>
        </w:rPr>
      </w:pPr>
      <w:r w:rsidRPr="00ED4C9D">
        <w:rPr>
          <w:rFonts w:ascii="STFangsong" w:eastAsia="STFangsong" w:hAnsi="STFangsong" w:cs="Times New Roman"/>
          <w:b/>
          <w:bCs/>
          <w:color w:val="000000" w:themeColor="text1"/>
          <w:sz w:val="28"/>
          <w:szCs w:val="28"/>
        </w:rPr>
        <w:t>答：有很多苯教徒其实也吸收了许多佛教的内容，很多苯教行者也会皈依三宝修持佛法，也有获得成就的情况，也有佛菩萨示现为苯教行者的形象来度化众生。有很多甚深的密意。</w:t>
      </w:r>
      <w:r w:rsidRPr="00ED4C9D">
        <w:rPr>
          <w:rFonts w:ascii="STFangsong" w:eastAsia="STFangsong" w:hAnsi="STFangsong" w:cs="Times New Roman"/>
          <w:color w:val="000000" w:themeColor="text1"/>
          <w:sz w:val="28"/>
          <w:szCs w:val="28"/>
        </w:rPr>
        <w:t>（正见C1</w:t>
      </w:r>
      <w:r w:rsidRPr="00ED4C9D">
        <w:rPr>
          <w:rFonts w:ascii="STFangsong" w:eastAsia="STFangsong" w:hAnsi="STFangsong" w:cs="宋体"/>
          <w:color w:val="000000" w:themeColor="text1"/>
          <w:sz w:val="28"/>
          <w:szCs w:val="28"/>
        </w:rPr>
        <w:t>）</w:t>
      </w:r>
    </w:p>
    <w:sectPr w:rsidR="00937F0E" w:rsidRPr="00937F0E"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C09AE" w14:textId="77777777" w:rsidR="00E96AD7" w:rsidRDefault="00E96AD7" w:rsidP="00787059">
      <w:r>
        <w:separator/>
      </w:r>
    </w:p>
  </w:endnote>
  <w:endnote w:type="continuationSeparator" w:id="0">
    <w:p w14:paraId="4D6117C7" w14:textId="77777777" w:rsidR="00E96AD7" w:rsidRDefault="00E96AD7"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Ying">
    <w:altName w:val="Times New Roman"/>
    <w:charset w:val="00"/>
    <w:family w:val="auto"/>
    <w:pitch w:val="default"/>
  </w:font>
  <w:font w:name="STFangsong">
    <w:altName w:val="STFangsong"/>
    <w:charset w:val="86"/>
    <w:family w:val="auto"/>
    <w:pitch w:val="variable"/>
    <w:sig w:usb0="00000287" w:usb1="080F0000" w:usb2="00000010" w:usb3="00000000" w:csb0="0004009F" w:csb1="00000000"/>
  </w:font>
  <w:font w:name="微软雅黑">
    <w:altName w:val="Microsoft YaHei"/>
    <w:panose1 w:val="020B0503020204020204"/>
    <w:charset w:val="86"/>
    <w:family w:val="swiss"/>
    <w:pitch w:val="variable"/>
    <w:sig w:usb0="80000287" w:usb1="2ACF3C50" w:usb2="00000016" w:usb3="00000000" w:csb0="0004001F" w:csb1="00000000"/>
  </w:font>
  <w:font w:name="FZKai-Z03S">
    <w:altName w:val="微软雅黑"/>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2108918489"/>
      <w:docPartObj>
        <w:docPartGallery w:val="Page Numbers (Bottom of Page)"/>
        <w:docPartUnique/>
      </w:docPartObj>
    </w:sdtPr>
    <w:sdtEndPr>
      <w:rPr>
        <w:rStyle w:val="a9"/>
      </w:rPr>
    </w:sdtEndPr>
    <w:sdtContent>
      <w:p w14:paraId="28910752" w14:textId="4EA2A049" w:rsidR="00B94036" w:rsidRDefault="00B94036"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75E3DE66" w14:textId="77777777" w:rsidR="00787059" w:rsidRDefault="00787059">
    <w:pPr>
      <w:pStyle w:val="a5"/>
    </w:pPr>
    <w:r>
      <w:rPr>
        <w:noProof/>
      </w:rPr>
      <mc:AlternateContent>
        <mc:Choice Requires="wps">
          <w:drawing>
            <wp:anchor distT="0" distB="0" distL="0" distR="0" simplePos="0" relativeHeight="251659264" behindDoc="0" locked="0" layoutInCell="1" allowOverlap="1" wp14:anchorId="4DBC4DFF" wp14:editId="4C0918C3">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A1FA45A"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4DBC4DFF"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" filled="f" stroked="f">
              <v:textbox style="mso-fit-shape-to-text:t" inset="0,0,0,0">
                <w:txbxContent>
                  <w:p w14:paraId="0A1FA45A"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9"/>
      </w:rPr>
      <w:id w:val="-2103796364"/>
      <w:docPartObj>
        <w:docPartGallery w:val="Page Numbers (Bottom of Page)"/>
        <w:docPartUnique/>
      </w:docPartObj>
    </w:sdtPr>
    <w:sdtEndPr>
      <w:rPr>
        <w:rStyle w:val="a9"/>
      </w:rPr>
    </w:sdtEndPr>
    <w:sdtContent>
      <w:p w14:paraId="62A83214" w14:textId="3ADA8032" w:rsidR="00B94036" w:rsidRDefault="00B94036" w:rsidP="00D55E30">
        <w:pPr>
          <w:pStyle w:val="a5"/>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Pr>
            <w:rStyle w:val="a9"/>
            <w:noProof/>
          </w:rPr>
          <w:t>1</w:t>
        </w:r>
        <w:r>
          <w:rPr>
            <w:rStyle w:val="a9"/>
          </w:rPr>
          <w:fldChar w:fldCharType="end"/>
        </w:r>
      </w:p>
    </w:sdtContent>
  </w:sdt>
  <w:p w14:paraId="6C10FC33" w14:textId="77777777" w:rsidR="00B94036" w:rsidRDefault="00B9403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698F" w14:textId="77777777" w:rsidR="00787059" w:rsidRDefault="00787059">
    <w:pPr>
      <w:pStyle w:val="a5"/>
    </w:pPr>
    <w:r>
      <w:rPr>
        <w:noProof/>
      </w:rPr>
      <mc:AlternateContent>
        <mc:Choice Requires="wps">
          <w:drawing>
            <wp:anchor distT="0" distB="0" distL="0" distR="0" simplePos="0" relativeHeight="251658240" behindDoc="0" locked="0" layoutInCell="1" allowOverlap="1" wp14:anchorId="1407C49D" wp14:editId="090E715D">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0118A3DE"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http://schemas.microsoft.com/office/word/2018/wordml" xmlns:w16cex="http://schemas.microsoft.com/office/word/2018/wordml/cex">
          <w:pict>
            <v:shapetype w14:anchorId="1407C49D"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" filled="f" stroked="f">
              <v:textbox style="mso-fit-shape-to-text:t" inset="0,0,0,0">
                <w:txbxContent>
                  <w:p w14:paraId="0118A3DE"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D523" w14:textId="77777777" w:rsidR="00E96AD7" w:rsidRDefault="00E96AD7" w:rsidP="00787059">
      <w:r>
        <w:separator/>
      </w:r>
    </w:p>
  </w:footnote>
  <w:footnote w:type="continuationSeparator" w:id="0">
    <w:p w14:paraId="5889B828" w14:textId="77777777" w:rsidR="00E96AD7" w:rsidRDefault="00E96AD7"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9C52A" w14:textId="21CCB4BE" w:rsidR="00787059" w:rsidRPr="00AE4D48" w:rsidRDefault="00AE4D48" w:rsidP="00AE4D48">
    <w:pPr>
      <w:pStyle w:val="a3"/>
      <w:pBdr>
        <w:bottom w:val="single" w:sz="4" w:space="1" w:color="auto"/>
      </w:pBdr>
      <w:jc w:val="left"/>
      <w:rPr>
        <w:rFonts w:ascii="FZKai-Z03S" w:eastAsia="FZKai-Z03S" w:hAnsi="FZKai-Z03S"/>
      </w:rPr>
    </w:pPr>
    <w:r w:rsidRPr="00346384">
      <w:rPr>
        <w:rFonts w:ascii="FZKai-Z03S" w:eastAsia="FZKai-Z03S" w:hAnsi="FZKai-Z03S" w:hint="eastAsia"/>
      </w:rPr>
      <w:t>每课答疑</w:t>
    </w:r>
    <w:r>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《前行》第0</w:t>
    </w:r>
    <w:r>
      <w:rPr>
        <w:rFonts w:ascii="FZKai-Z03S" w:eastAsia="FZKai-Z03S" w:hAnsi="FZKai-Z03S"/>
      </w:rPr>
      <w:t>1</w:t>
    </w:r>
    <w:r w:rsidR="00C20C7A">
      <w:rPr>
        <w:rFonts w:ascii="FZKai-Z03S" w:eastAsia="FZKai-Z03S" w:hAnsi="FZKai-Z03S"/>
      </w:rPr>
      <w:t>5</w:t>
    </w:r>
    <w:r w:rsidRPr="00346384">
      <w:rPr>
        <w:rFonts w:ascii="FZKai-Z03S" w:eastAsia="FZKai-Z03S" w:hAnsi="FZKai-Z03S" w:hint="eastAsia"/>
      </w:rPr>
      <w:t>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CF48DB"/>
    <w:multiLevelType w:val="hybridMultilevel"/>
    <w:tmpl w:val="190C20EC"/>
    <w:lvl w:ilvl="0" w:tplc="2FE6F3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364DE"/>
    <w:rsid w:val="000460EA"/>
    <w:rsid w:val="000A2932"/>
    <w:rsid w:val="000B4980"/>
    <w:rsid w:val="000B6647"/>
    <w:rsid w:val="000F0A80"/>
    <w:rsid w:val="000F3579"/>
    <w:rsid w:val="001014AD"/>
    <w:rsid w:val="00105CDC"/>
    <w:rsid w:val="00107A56"/>
    <w:rsid w:val="00107E45"/>
    <w:rsid w:val="0011166B"/>
    <w:rsid w:val="00117135"/>
    <w:rsid w:val="00135402"/>
    <w:rsid w:val="0014137A"/>
    <w:rsid w:val="001413A8"/>
    <w:rsid w:val="0014195E"/>
    <w:rsid w:val="00191DC1"/>
    <w:rsid w:val="0019597D"/>
    <w:rsid w:val="001A27FC"/>
    <w:rsid w:val="001B5BA8"/>
    <w:rsid w:val="001B6078"/>
    <w:rsid w:val="001B7D9C"/>
    <w:rsid w:val="001C0E5F"/>
    <w:rsid w:val="001E1CD9"/>
    <w:rsid w:val="001E29DB"/>
    <w:rsid w:val="001F031E"/>
    <w:rsid w:val="001F3570"/>
    <w:rsid w:val="002001A4"/>
    <w:rsid w:val="00240C67"/>
    <w:rsid w:val="0027173E"/>
    <w:rsid w:val="0027258B"/>
    <w:rsid w:val="00274961"/>
    <w:rsid w:val="002867A8"/>
    <w:rsid w:val="0028760B"/>
    <w:rsid w:val="002A0EE6"/>
    <w:rsid w:val="002A0F0E"/>
    <w:rsid w:val="002B14FE"/>
    <w:rsid w:val="002B5E04"/>
    <w:rsid w:val="002B6E71"/>
    <w:rsid w:val="002F7786"/>
    <w:rsid w:val="00312CE4"/>
    <w:rsid w:val="00320541"/>
    <w:rsid w:val="0036381D"/>
    <w:rsid w:val="003A1E87"/>
    <w:rsid w:val="003C09D8"/>
    <w:rsid w:val="003C5CD5"/>
    <w:rsid w:val="003D7CA0"/>
    <w:rsid w:val="003E1A2A"/>
    <w:rsid w:val="003F2C04"/>
    <w:rsid w:val="00404EA2"/>
    <w:rsid w:val="00413695"/>
    <w:rsid w:val="00416EED"/>
    <w:rsid w:val="00417C43"/>
    <w:rsid w:val="004226AC"/>
    <w:rsid w:val="004455B8"/>
    <w:rsid w:val="00452340"/>
    <w:rsid w:val="00466B20"/>
    <w:rsid w:val="00483F94"/>
    <w:rsid w:val="00486B31"/>
    <w:rsid w:val="004A5253"/>
    <w:rsid w:val="004F7EA2"/>
    <w:rsid w:val="00516760"/>
    <w:rsid w:val="00520C4A"/>
    <w:rsid w:val="005261BA"/>
    <w:rsid w:val="00526F6B"/>
    <w:rsid w:val="00532D31"/>
    <w:rsid w:val="0054176E"/>
    <w:rsid w:val="00551E10"/>
    <w:rsid w:val="00562BD8"/>
    <w:rsid w:val="005661E4"/>
    <w:rsid w:val="00585264"/>
    <w:rsid w:val="0059614D"/>
    <w:rsid w:val="00596CED"/>
    <w:rsid w:val="005A126B"/>
    <w:rsid w:val="005A6AA1"/>
    <w:rsid w:val="005B178C"/>
    <w:rsid w:val="005C636E"/>
    <w:rsid w:val="005D440F"/>
    <w:rsid w:val="00603047"/>
    <w:rsid w:val="0060486B"/>
    <w:rsid w:val="00612004"/>
    <w:rsid w:val="0062688E"/>
    <w:rsid w:val="0064121E"/>
    <w:rsid w:val="006445C2"/>
    <w:rsid w:val="0067609A"/>
    <w:rsid w:val="006A34D7"/>
    <w:rsid w:val="006A3E2C"/>
    <w:rsid w:val="006C3026"/>
    <w:rsid w:val="006C6E3F"/>
    <w:rsid w:val="006E631E"/>
    <w:rsid w:val="00764155"/>
    <w:rsid w:val="007647B0"/>
    <w:rsid w:val="00771036"/>
    <w:rsid w:val="00771380"/>
    <w:rsid w:val="00771D78"/>
    <w:rsid w:val="00776DDF"/>
    <w:rsid w:val="00783CB7"/>
    <w:rsid w:val="00785344"/>
    <w:rsid w:val="00787059"/>
    <w:rsid w:val="007A3E4A"/>
    <w:rsid w:val="007A48DB"/>
    <w:rsid w:val="007B64E5"/>
    <w:rsid w:val="007D5CEB"/>
    <w:rsid w:val="007E3C79"/>
    <w:rsid w:val="00811C38"/>
    <w:rsid w:val="00842B18"/>
    <w:rsid w:val="00850C9D"/>
    <w:rsid w:val="0086171C"/>
    <w:rsid w:val="00880CF7"/>
    <w:rsid w:val="00890E1F"/>
    <w:rsid w:val="00891C2C"/>
    <w:rsid w:val="008A23F3"/>
    <w:rsid w:val="008A403B"/>
    <w:rsid w:val="008B4E13"/>
    <w:rsid w:val="008C3C89"/>
    <w:rsid w:val="008D5A97"/>
    <w:rsid w:val="008D60D7"/>
    <w:rsid w:val="008D67ED"/>
    <w:rsid w:val="008E4A74"/>
    <w:rsid w:val="008E590E"/>
    <w:rsid w:val="008F49D9"/>
    <w:rsid w:val="0091640C"/>
    <w:rsid w:val="00932749"/>
    <w:rsid w:val="00936630"/>
    <w:rsid w:val="00937F0E"/>
    <w:rsid w:val="009677FA"/>
    <w:rsid w:val="00986B16"/>
    <w:rsid w:val="00993193"/>
    <w:rsid w:val="0099774A"/>
    <w:rsid w:val="009A74DD"/>
    <w:rsid w:val="009C4739"/>
    <w:rsid w:val="009C6E11"/>
    <w:rsid w:val="009D57EB"/>
    <w:rsid w:val="009E2541"/>
    <w:rsid w:val="00A21EBA"/>
    <w:rsid w:val="00A37B8A"/>
    <w:rsid w:val="00A51087"/>
    <w:rsid w:val="00AC027C"/>
    <w:rsid w:val="00AD4FAD"/>
    <w:rsid w:val="00AD6EB8"/>
    <w:rsid w:val="00AE4D48"/>
    <w:rsid w:val="00AE744F"/>
    <w:rsid w:val="00B01E46"/>
    <w:rsid w:val="00B0265C"/>
    <w:rsid w:val="00B30DCF"/>
    <w:rsid w:val="00B36045"/>
    <w:rsid w:val="00B40D1B"/>
    <w:rsid w:val="00B40F4B"/>
    <w:rsid w:val="00B54C2D"/>
    <w:rsid w:val="00B564AE"/>
    <w:rsid w:val="00B61A32"/>
    <w:rsid w:val="00B73D88"/>
    <w:rsid w:val="00B94036"/>
    <w:rsid w:val="00BB09D7"/>
    <w:rsid w:val="00BB1690"/>
    <w:rsid w:val="00BB3AC9"/>
    <w:rsid w:val="00BB614A"/>
    <w:rsid w:val="00BB7A6A"/>
    <w:rsid w:val="00BE30C9"/>
    <w:rsid w:val="00BE6AD6"/>
    <w:rsid w:val="00BF2B5B"/>
    <w:rsid w:val="00C078FB"/>
    <w:rsid w:val="00C16364"/>
    <w:rsid w:val="00C20C7A"/>
    <w:rsid w:val="00C223CF"/>
    <w:rsid w:val="00C405BC"/>
    <w:rsid w:val="00C40DA9"/>
    <w:rsid w:val="00C46212"/>
    <w:rsid w:val="00C66D43"/>
    <w:rsid w:val="00C77801"/>
    <w:rsid w:val="00C92C65"/>
    <w:rsid w:val="00CA2C32"/>
    <w:rsid w:val="00CC290D"/>
    <w:rsid w:val="00CE10E5"/>
    <w:rsid w:val="00CF0795"/>
    <w:rsid w:val="00CF136C"/>
    <w:rsid w:val="00CF7805"/>
    <w:rsid w:val="00D03189"/>
    <w:rsid w:val="00D24850"/>
    <w:rsid w:val="00D24C43"/>
    <w:rsid w:val="00D304AB"/>
    <w:rsid w:val="00D447CB"/>
    <w:rsid w:val="00D45665"/>
    <w:rsid w:val="00D66373"/>
    <w:rsid w:val="00D71288"/>
    <w:rsid w:val="00D73455"/>
    <w:rsid w:val="00D81346"/>
    <w:rsid w:val="00D9670A"/>
    <w:rsid w:val="00DB0DDA"/>
    <w:rsid w:val="00DB7F87"/>
    <w:rsid w:val="00DC1D9C"/>
    <w:rsid w:val="00DF303F"/>
    <w:rsid w:val="00DF5704"/>
    <w:rsid w:val="00E1677A"/>
    <w:rsid w:val="00E5476D"/>
    <w:rsid w:val="00E56218"/>
    <w:rsid w:val="00E60252"/>
    <w:rsid w:val="00E7636E"/>
    <w:rsid w:val="00E80274"/>
    <w:rsid w:val="00E93C0F"/>
    <w:rsid w:val="00E96AD7"/>
    <w:rsid w:val="00EA006F"/>
    <w:rsid w:val="00EB0932"/>
    <w:rsid w:val="00EC698A"/>
    <w:rsid w:val="00F012CA"/>
    <w:rsid w:val="00F05EEF"/>
    <w:rsid w:val="00F1787E"/>
    <w:rsid w:val="00F20F53"/>
    <w:rsid w:val="00F279CD"/>
    <w:rsid w:val="00F5297B"/>
    <w:rsid w:val="00F665CF"/>
    <w:rsid w:val="00F77102"/>
    <w:rsid w:val="00F81C05"/>
    <w:rsid w:val="00F85BC6"/>
    <w:rsid w:val="00F90DBB"/>
    <w:rsid w:val="00FA241C"/>
    <w:rsid w:val="00FA2A2A"/>
    <w:rsid w:val="00FD70F0"/>
    <w:rsid w:val="00FE6963"/>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F32E5"/>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EA006F"/>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a4">
    <w:name w:val="页眉 字符"/>
    <w:basedOn w:val="a0"/>
    <w:link w:val="a3"/>
    <w:uiPriority w:val="99"/>
    <w:rsid w:val="00787059"/>
    <w:rPr>
      <w:sz w:val="18"/>
      <w:szCs w:val="18"/>
    </w:rPr>
  </w:style>
  <w:style w:type="paragraph" w:styleId="a5">
    <w:name w:val="footer"/>
    <w:basedOn w:val="a"/>
    <w:link w:val="a6"/>
    <w:uiPriority w:val="99"/>
    <w:unhideWhenUsed/>
    <w:rsid w:val="00787059"/>
    <w:pPr>
      <w:tabs>
        <w:tab w:val="center" w:pos="4680"/>
        <w:tab w:val="right" w:pos="9360"/>
      </w:tabs>
      <w:snapToGrid w:val="0"/>
    </w:pPr>
    <w:rPr>
      <w:sz w:val="18"/>
      <w:szCs w:val="18"/>
    </w:rPr>
  </w:style>
  <w:style w:type="character" w:customStyle="1" w:styleId="a6">
    <w:name w:val="页脚 字符"/>
    <w:basedOn w:val="a0"/>
    <w:link w:val="a5"/>
    <w:uiPriority w:val="99"/>
    <w:rsid w:val="00787059"/>
    <w:rPr>
      <w:sz w:val="18"/>
      <w:szCs w:val="18"/>
    </w:rPr>
  </w:style>
  <w:style w:type="paragraph" w:styleId="a7">
    <w:name w:val="Normal (Web)"/>
    <w:basedOn w:val="a"/>
    <w:uiPriority w:val="99"/>
    <w:unhideWhenUsed/>
    <w:qFormat/>
    <w:rsid w:val="00B564AE"/>
    <w:pPr>
      <w:spacing w:before="100" w:beforeAutospacing="1" w:after="100" w:afterAutospacing="1"/>
    </w:pPr>
    <w:rPr>
      <w:rFonts w:ascii="Times New Roman" w:eastAsia="Times New Roman" w:hAnsi="Times New Roman" w:cs="Times New Roman"/>
    </w:rPr>
  </w:style>
  <w:style w:type="character" w:styleId="a8">
    <w:name w:val="Hyperlink"/>
    <w:basedOn w:val="a0"/>
    <w:uiPriority w:val="99"/>
    <w:unhideWhenUsed/>
    <w:rsid w:val="00B564AE"/>
    <w:rPr>
      <w:color w:val="0000FF"/>
      <w:u w:val="single"/>
    </w:rPr>
  </w:style>
  <w:style w:type="character" w:styleId="a9">
    <w:name w:val="page number"/>
    <w:basedOn w:val="a0"/>
    <w:uiPriority w:val="99"/>
    <w:semiHidden/>
    <w:unhideWhenUsed/>
    <w:rsid w:val="00B94036"/>
  </w:style>
  <w:style w:type="character" w:customStyle="1" w:styleId="20">
    <w:name w:val="标题 2 字符"/>
    <w:basedOn w:val="a0"/>
    <w:link w:val="2"/>
    <w:uiPriority w:val="9"/>
    <w:rsid w:val="00EA006F"/>
    <w:rPr>
      <w:rFonts w:asciiTheme="majorHAnsi" w:eastAsiaTheme="majorEastAsia" w:hAnsiTheme="majorHAnsi" w:cstheme="majorBidi"/>
      <w:b/>
      <w:bCs/>
      <w:kern w:val="2"/>
      <w:sz w:val="32"/>
      <w:szCs w:val="32"/>
    </w:rPr>
  </w:style>
  <w:style w:type="paragraph" w:customStyle="1" w:styleId="Char">
    <w:name w:val="普通(网站) Char"/>
    <w:basedOn w:val="a"/>
    <w:qFormat/>
    <w:rsid w:val="00EA006F"/>
    <w:pPr>
      <w:spacing w:beforeAutospacing="1" w:afterAutospacing="1"/>
    </w:pPr>
    <w:rPr>
      <w:rFonts w:ascii="宋体" w:eastAsia="宋体" w:hAnsi="宋体" w:cs="Times New Roman" w:hint="eastAsia"/>
    </w:rPr>
  </w:style>
  <w:style w:type="paragraph" w:styleId="aa">
    <w:name w:val="Title"/>
    <w:basedOn w:val="a"/>
    <w:next w:val="a"/>
    <w:link w:val="ab"/>
    <w:uiPriority w:val="10"/>
    <w:qFormat/>
    <w:rsid w:val="00EA006F"/>
    <w:pPr>
      <w:spacing w:before="240" w:after="60"/>
      <w:jc w:val="center"/>
      <w:outlineLvl w:val="0"/>
    </w:pPr>
    <w:rPr>
      <w:rFonts w:asciiTheme="majorHAnsi" w:eastAsiaTheme="majorEastAsia" w:hAnsiTheme="majorHAnsi" w:cstheme="majorBidi"/>
      <w:b/>
      <w:bCs/>
      <w:sz w:val="32"/>
      <w:szCs w:val="32"/>
    </w:rPr>
  </w:style>
  <w:style w:type="character" w:customStyle="1" w:styleId="ab">
    <w:name w:val="标题 字符"/>
    <w:basedOn w:val="a0"/>
    <w:link w:val="aa"/>
    <w:uiPriority w:val="10"/>
    <w:rsid w:val="00EA006F"/>
    <w:rPr>
      <w:rFonts w:asciiTheme="majorHAnsi" w:eastAsiaTheme="majorEastAsia" w:hAnsiTheme="majorHAnsi" w:cstheme="majorBidi"/>
      <w:b/>
      <w:bCs/>
      <w:sz w:val="32"/>
      <w:szCs w:val="32"/>
    </w:rPr>
  </w:style>
  <w:style w:type="paragraph" w:styleId="ac">
    <w:name w:val="List Paragraph"/>
    <w:basedOn w:val="a"/>
    <w:uiPriority w:val="34"/>
    <w:qFormat/>
    <w:rsid w:val="00585264"/>
    <w:pPr>
      <w:ind w:firstLineChars="200" w:firstLine="420"/>
    </w:pPr>
  </w:style>
  <w:style w:type="paragraph" w:customStyle="1" w:styleId="Para02">
    <w:name w:val="Para 02"/>
    <w:basedOn w:val="a"/>
    <w:qFormat/>
    <w:rsid w:val="005C636E"/>
    <w:pPr>
      <w:spacing w:beforeLines="100" w:afterLines="100" w:line="517" w:lineRule="atLeast"/>
      <w:jc w:val="both"/>
    </w:pPr>
    <w:rPr>
      <w:rFonts w:ascii="MYing" w:eastAsia="MYing" w:hAnsi="MYing" w:cs="MYing"/>
      <w:color w:val="000000"/>
      <w:sz w:val="32"/>
      <w:szCs w:val="32"/>
      <w:lang w:val="zh" w:eastAsia="zh" w:bidi="zh"/>
    </w:rPr>
  </w:style>
  <w:style w:type="paragraph" w:styleId="ad">
    <w:name w:val="Balloon Text"/>
    <w:basedOn w:val="a"/>
    <w:link w:val="ae"/>
    <w:uiPriority w:val="99"/>
    <w:semiHidden/>
    <w:unhideWhenUsed/>
    <w:rsid w:val="00B73D88"/>
    <w:rPr>
      <w:rFonts w:ascii="宋体" w:eastAsia="宋体"/>
      <w:sz w:val="18"/>
      <w:szCs w:val="18"/>
    </w:rPr>
  </w:style>
  <w:style w:type="character" w:customStyle="1" w:styleId="ae">
    <w:name w:val="批注框文本 字符"/>
    <w:basedOn w:val="a0"/>
    <w:link w:val="ad"/>
    <w:uiPriority w:val="99"/>
    <w:semiHidden/>
    <w:rsid w:val="00B73D88"/>
    <w:rPr>
      <w:rFonts w:ascii="宋体" w:eastAsia="宋体"/>
      <w:sz w:val="18"/>
      <w:szCs w:val="18"/>
    </w:rPr>
  </w:style>
  <w:style w:type="character" w:styleId="af">
    <w:name w:val="Unresolved Mention"/>
    <w:basedOn w:val="a0"/>
    <w:uiPriority w:val="99"/>
    <w:semiHidden/>
    <w:unhideWhenUsed/>
    <w:rsid w:val="00240C67"/>
    <w:rPr>
      <w:color w:val="605E5C"/>
      <w:shd w:val="clear" w:color="auto" w:fill="E1DFDD"/>
    </w:rPr>
  </w:style>
  <w:style w:type="character" w:styleId="af0">
    <w:name w:val="FollowedHyperlink"/>
    <w:basedOn w:val="a0"/>
    <w:uiPriority w:val="99"/>
    <w:semiHidden/>
    <w:unhideWhenUsed/>
    <w:rsid w:val="009C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389599">
      <w:bodyDiv w:val="1"/>
      <w:marLeft w:val="0"/>
      <w:marRight w:val="0"/>
      <w:marTop w:val="0"/>
      <w:marBottom w:val="0"/>
      <w:divBdr>
        <w:top w:val="none" w:sz="0" w:space="0" w:color="auto"/>
        <w:left w:val="none" w:sz="0" w:space="0" w:color="auto"/>
        <w:bottom w:val="none" w:sz="0" w:space="0" w:color="auto"/>
        <w:right w:val="none" w:sz="0" w:space="0" w:color="auto"/>
      </w:divBdr>
      <w:divsChild>
        <w:div w:id="258561335">
          <w:marLeft w:val="0"/>
          <w:marRight w:val="0"/>
          <w:marTop w:val="0"/>
          <w:marBottom w:val="0"/>
          <w:divBdr>
            <w:top w:val="none" w:sz="0" w:space="0" w:color="auto"/>
            <w:left w:val="none" w:sz="0" w:space="0" w:color="auto"/>
            <w:bottom w:val="none" w:sz="0" w:space="0" w:color="auto"/>
            <w:right w:val="none" w:sz="0" w:space="0" w:color="auto"/>
          </w:divBdr>
        </w:div>
        <w:div w:id="1381785053">
          <w:marLeft w:val="0"/>
          <w:marRight w:val="0"/>
          <w:marTop w:val="0"/>
          <w:marBottom w:val="0"/>
          <w:divBdr>
            <w:top w:val="none" w:sz="0" w:space="0" w:color="auto"/>
            <w:left w:val="none" w:sz="0" w:space="0" w:color="auto"/>
            <w:bottom w:val="none" w:sz="0" w:space="0" w:color="auto"/>
            <w:right w:val="none" w:sz="0" w:space="0" w:color="auto"/>
          </w:divBdr>
        </w:div>
        <w:div w:id="630985148">
          <w:marLeft w:val="0"/>
          <w:marRight w:val="0"/>
          <w:marTop w:val="0"/>
          <w:marBottom w:val="0"/>
          <w:divBdr>
            <w:top w:val="none" w:sz="0" w:space="0" w:color="auto"/>
            <w:left w:val="none" w:sz="0" w:space="0" w:color="auto"/>
            <w:bottom w:val="none" w:sz="0" w:space="0" w:color="auto"/>
            <w:right w:val="none" w:sz="0" w:space="0" w:color="auto"/>
          </w:divBdr>
          <w:divsChild>
            <w:div w:id="268856555">
              <w:marLeft w:val="0"/>
              <w:marRight w:val="0"/>
              <w:marTop w:val="0"/>
              <w:marBottom w:val="0"/>
              <w:divBdr>
                <w:top w:val="none" w:sz="0" w:space="0" w:color="auto"/>
                <w:left w:val="none" w:sz="0" w:space="0" w:color="auto"/>
                <w:bottom w:val="none" w:sz="0" w:space="0" w:color="auto"/>
                <w:right w:val="none" w:sz="0" w:space="0" w:color="auto"/>
              </w:divBdr>
            </w:div>
          </w:divsChild>
        </w:div>
        <w:div w:id="109474062">
          <w:marLeft w:val="0"/>
          <w:marRight w:val="0"/>
          <w:marTop w:val="0"/>
          <w:marBottom w:val="0"/>
          <w:divBdr>
            <w:top w:val="none" w:sz="0" w:space="0" w:color="auto"/>
            <w:left w:val="none" w:sz="0" w:space="0" w:color="auto"/>
            <w:bottom w:val="none" w:sz="0" w:space="0" w:color="auto"/>
            <w:right w:val="none" w:sz="0" w:space="0" w:color="auto"/>
          </w:divBdr>
          <w:divsChild>
            <w:div w:id="1510827459">
              <w:marLeft w:val="0"/>
              <w:marRight w:val="0"/>
              <w:marTop w:val="0"/>
              <w:marBottom w:val="0"/>
              <w:divBdr>
                <w:top w:val="none" w:sz="0" w:space="0" w:color="auto"/>
                <w:left w:val="none" w:sz="0" w:space="0" w:color="auto"/>
                <w:bottom w:val="none" w:sz="0" w:space="0" w:color="auto"/>
                <w:right w:val="none" w:sz="0" w:space="0" w:color="auto"/>
              </w:divBdr>
            </w:div>
            <w:div w:id="36510292">
              <w:marLeft w:val="0"/>
              <w:marRight w:val="0"/>
              <w:marTop w:val="0"/>
              <w:marBottom w:val="0"/>
              <w:divBdr>
                <w:top w:val="none" w:sz="0" w:space="0" w:color="auto"/>
                <w:left w:val="none" w:sz="0" w:space="0" w:color="auto"/>
                <w:bottom w:val="none" w:sz="0" w:space="0" w:color="auto"/>
                <w:right w:val="none" w:sz="0" w:space="0" w:color="auto"/>
              </w:divBdr>
            </w:div>
          </w:divsChild>
        </w:div>
        <w:div w:id="1506172082">
          <w:marLeft w:val="0"/>
          <w:marRight w:val="0"/>
          <w:marTop w:val="0"/>
          <w:marBottom w:val="0"/>
          <w:divBdr>
            <w:top w:val="none" w:sz="0" w:space="0" w:color="auto"/>
            <w:left w:val="none" w:sz="0" w:space="0" w:color="auto"/>
            <w:bottom w:val="none" w:sz="0" w:space="0" w:color="auto"/>
            <w:right w:val="none" w:sz="0" w:space="0" w:color="auto"/>
          </w:divBdr>
          <w:divsChild>
            <w:div w:id="1564759773">
              <w:marLeft w:val="0"/>
              <w:marRight w:val="0"/>
              <w:marTop w:val="0"/>
              <w:marBottom w:val="0"/>
              <w:divBdr>
                <w:top w:val="none" w:sz="0" w:space="0" w:color="auto"/>
                <w:left w:val="none" w:sz="0" w:space="0" w:color="auto"/>
                <w:bottom w:val="none" w:sz="0" w:space="0" w:color="auto"/>
                <w:right w:val="none" w:sz="0" w:space="0" w:color="auto"/>
              </w:divBdr>
            </w:div>
            <w:div w:id="1838963196">
              <w:marLeft w:val="0"/>
              <w:marRight w:val="0"/>
              <w:marTop w:val="0"/>
              <w:marBottom w:val="0"/>
              <w:divBdr>
                <w:top w:val="none" w:sz="0" w:space="0" w:color="auto"/>
                <w:left w:val="none" w:sz="0" w:space="0" w:color="auto"/>
                <w:bottom w:val="none" w:sz="0" w:space="0" w:color="auto"/>
                <w:right w:val="none" w:sz="0" w:space="0" w:color="auto"/>
              </w:divBdr>
            </w:div>
            <w:div w:id="40249069">
              <w:marLeft w:val="0"/>
              <w:marRight w:val="0"/>
              <w:marTop w:val="0"/>
              <w:marBottom w:val="0"/>
              <w:divBdr>
                <w:top w:val="none" w:sz="0" w:space="0" w:color="auto"/>
                <w:left w:val="none" w:sz="0" w:space="0" w:color="auto"/>
                <w:bottom w:val="none" w:sz="0" w:space="0" w:color="auto"/>
                <w:right w:val="none" w:sz="0" w:space="0" w:color="auto"/>
              </w:divBdr>
              <w:divsChild>
                <w:div w:id="1090926242">
                  <w:marLeft w:val="0"/>
                  <w:marRight w:val="0"/>
                  <w:marTop w:val="0"/>
                  <w:marBottom w:val="0"/>
                  <w:divBdr>
                    <w:top w:val="none" w:sz="0" w:space="0" w:color="auto"/>
                    <w:left w:val="none" w:sz="0" w:space="0" w:color="auto"/>
                    <w:bottom w:val="none" w:sz="0" w:space="0" w:color="auto"/>
                    <w:right w:val="none" w:sz="0" w:space="0" w:color="auto"/>
                  </w:divBdr>
                </w:div>
                <w:div w:id="10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4065">
          <w:marLeft w:val="0"/>
          <w:marRight w:val="0"/>
          <w:marTop w:val="0"/>
          <w:marBottom w:val="0"/>
          <w:divBdr>
            <w:top w:val="none" w:sz="0" w:space="0" w:color="auto"/>
            <w:left w:val="none" w:sz="0" w:space="0" w:color="auto"/>
            <w:bottom w:val="none" w:sz="0" w:space="0" w:color="auto"/>
            <w:right w:val="none" w:sz="0" w:space="0" w:color="auto"/>
          </w:divBdr>
        </w:div>
        <w:div w:id="1770193906">
          <w:marLeft w:val="0"/>
          <w:marRight w:val="0"/>
          <w:marTop w:val="0"/>
          <w:marBottom w:val="0"/>
          <w:divBdr>
            <w:top w:val="none" w:sz="0" w:space="0" w:color="auto"/>
            <w:left w:val="none" w:sz="0" w:space="0" w:color="auto"/>
            <w:bottom w:val="none" w:sz="0" w:space="0" w:color="auto"/>
            <w:right w:val="none" w:sz="0" w:space="0" w:color="auto"/>
          </w:divBdr>
        </w:div>
        <w:div w:id="1446995382">
          <w:marLeft w:val="0"/>
          <w:marRight w:val="0"/>
          <w:marTop w:val="0"/>
          <w:marBottom w:val="0"/>
          <w:divBdr>
            <w:top w:val="none" w:sz="0" w:space="0" w:color="auto"/>
            <w:left w:val="none" w:sz="0" w:space="0" w:color="auto"/>
            <w:bottom w:val="none" w:sz="0" w:space="0" w:color="auto"/>
            <w:right w:val="none" w:sz="0" w:space="0" w:color="auto"/>
          </w:divBdr>
        </w:div>
        <w:div w:id="269557198">
          <w:marLeft w:val="0"/>
          <w:marRight w:val="0"/>
          <w:marTop w:val="0"/>
          <w:marBottom w:val="0"/>
          <w:divBdr>
            <w:top w:val="none" w:sz="0" w:space="0" w:color="auto"/>
            <w:left w:val="none" w:sz="0" w:space="0" w:color="auto"/>
            <w:bottom w:val="none" w:sz="0" w:space="0" w:color="auto"/>
            <w:right w:val="none" w:sz="0" w:space="0" w:color="auto"/>
          </w:divBdr>
        </w:div>
        <w:div w:id="2010979525">
          <w:marLeft w:val="0"/>
          <w:marRight w:val="0"/>
          <w:marTop w:val="0"/>
          <w:marBottom w:val="0"/>
          <w:divBdr>
            <w:top w:val="none" w:sz="0" w:space="0" w:color="auto"/>
            <w:left w:val="none" w:sz="0" w:space="0" w:color="auto"/>
            <w:bottom w:val="none" w:sz="0" w:space="0" w:color="auto"/>
            <w:right w:val="none" w:sz="0" w:space="0" w:color="auto"/>
          </w:divBdr>
        </w:div>
        <w:div w:id="997422370">
          <w:marLeft w:val="0"/>
          <w:marRight w:val="0"/>
          <w:marTop w:val="0"/>
          <w:marBottom w:val="0"/>
          <w:divBdr>
            <w:top w:val="none" w:sz="0" w:space="0" w:color="auto"/>
            <w:left w:val="none" w:sz="0" w:space="0" w:color="auto"/>
            <w:bottom w:val="none" w:sz="0" w:space="0" w:color="auto"/>
            <w:right w:val="none" w:sz="0" w:space="0" w:color="auto"/>
          </w:divBdr>
        </w:div>
        <w:div w:id="1351486531">
          <w:marLeft w:val="0"/>
          <w:marRight w:val="0"/>
          <w:marTop w:val="0"/>
          <w:marBottom w:val="0"/>
          <w:divBdr>
            <w:top w:val="none" w:sz="0" w:space="0" w:color="auto"/>
            <w:left w:val="none" w:sz="0" w:space="0" w:color="auto"/>
            <w:bottom w:val="none" w:sz="0" w:space="0" w:color="auto"/>
            <w:right w:val="none" w:sz="0" w:space="0" w:color="auto"/>
          </w:divBdr>
        </w:div>
        <w:div w:id="1824546917">
          <w:marLeft w:val="0"/>
          <w:marRight w:val="0"/>
          <w:marTop w:val="0"/>
          <w:marBottom w:val="0"/>
          <w:divBdr>
            <w:top w:val="none" w:sz="0" w:space="0" w:color="auto"/>
            <w:left w:val="none" w:sz="0" w:space="0" w:color="auto"/>
            <w:bottom w:val="none" w:sz="0" w:space="0" w:color="auto"/>
            <w:right w:val="none" w:sz="0" w:space="0" w:color="auto"/>
          </w:divBdr>
        </w:div>
        <w:div w:id="567224586">
          <w:marLeft w:val="0"/>
          <w:marRight w:val="0"/>
          <w:marTop w:val="0"/>
          <w:marBottom w:val="0"/>
          <w:divBdr>
            <w:top w:val="none" w:sz="0" w:space="0" w:color="auto"/>
            <w:left w:val="none" w:sz="0" w:space="0" w:color="auto"/>
            <w:bottom w:val="none" w:sz="0" w:space="0" w:color="auto"/>
            <w:right w:val="none" w:sz="0" w:space="0" w:color="auto"/>
          </w:divBdr>
        </w:div>
        <w:div w:id="1705402456">
          <w:marLeft w:val="0"/>
          <w:marRight w:val="0"/>
          <w:marTop w:val="0"/>
          <w:marBottom w:val="0"/>
          <w:divBdr>
            <w:top w:val="none" w:sz="0" w:space="0" w:color="auto"/>
            <w:left w:val="none" w:sz="0" w:space="0" w:color="auto"/>
            <w:bottom w:val="none" w:sz="0" w:space="0" w:color="auto"/>
            <w:right w:val="none" w:sz="0" w:space="0" w:color="auto"/>
          </w:divBdr>
        </w:div>
        <w:div w:id="581841440">
          <w:marLeft w:val="0"/>
          <w:marRight w:val="0"/>
          <w:marTop w:val="0"/>
          <w:marBottom w:val="0"/>
          <w:divBdr>
            <w:top w:val="none" w:sz="0" w:space="0" w:color="auto"/>
            <w:left w:val="none" w:sz="0" w:space="0" w:color="auto"/>
            <w:bottom w:val="none" w:sz="0" w:space="0" w:color="auto"/>
            <w:right w:val="none" w:sz="0" w:space="0" w:color="auto"/>
          </w:divBdr>
        </w:div>
      </w:divsChild>
    </w:div>
    <w:div w:id="1140149916">
      <w:bodyDiv w:val="1"/>
      <w:marLeft w:val="0"/>
      <w:marRight w:val="0"/>
      <w:marTop w:val="0"/>
      <w:marBottom w:val="0"/>
      <w:divBdr>
        <w:top w:val="none" w:sz="0" w:space="0" w:color="auto"/>
        <w:left w:val="none" w:sz="0" w:space="0" w:color="auto"/>
        <w:bottom w:val="none" w:sz="0" w:space="0" w:color="auto"/>
        <w:right w:val="none" w:sz="0" w:space="0" w:color="auto"/>
      </w:divBdr>
      <w:divsChild>
        <w:div w:id="1705716681">
          <w:marLeft w:val="0"/>
          <w:marRight w:val="0"/>
          <w:marTop w:val="0"/>
          <w:marBottom w:val="0"/>
          <w:divBdr>
            <w:top w:val="none" w:sz="0" w:space="0" w:color="auto"/>
            <w:left w:val="none" w:sz="0" w:space="0" w:color="auto"/>
            <w:bottom w:val="none" w:sz="0" w:space="0" w:color="auto"/>
            <w:right w:val="none" w:sz="0" w:space="0" w:color="auto"/>
          </w:divBdr>
          <w:divsChild>
            <w:div w:id="820082138">
              <w:marLeft w:val="0"/>
              <w:marRight w:val="0"/>
              <w:marTop w:val="0"/>
              <w:marBottom w:val="0"/>
              <w:divBdr>
                <w:top w:val="none" w:sz="0" w:space="0" w:color="auto"/>
                <w:left w:val="none" w:sz="0" w:space="0" w:color="auto"/>
                <w:bottom w:val="none" w:sz="0" w:space="0" w:color="auto"/>
                <w:right w:val="none" w:sz="0" w:space="0" w:color="auto"/>
              </w:divBdr>
              <w:divsChild>
                <w:div w:id="1542404665">
                  <w:marLeft w:val="0"/>
                  <w:marRight w:val="0"/>
                  <w:marTop w:val="0"/>
                  <w:marBottom w:val="0"/>
                  <w:divBdr>
                    <w:top w:val="none" w:sz="0" w:space="0" w:color="auto"/>
                    <w:left w:val="none" w:sz="0" w:space="0" w:color="auto"/>
                    <w:bottom w:val="none" w:sz="0" w:space="0" w:color="auto"/>
                    <w:right w:val="none" w:sz="0" w:space="0" w:color="auto"/>
                  </w:divBdr>
                  <w:divsChild>
                    <w:div w:id="1762213317">
                      <w:marLeft w:val="0"/>
                      <w:marRight w:val="0"/>
                      <w:marTop w:val="0"/>
                      <w:marBottom w:val="0"/>
                      <w:divBdr>
                        <w:top w:val="none" w:sz="0" w:space="0" w:color="auto"/>
                        <w:left w:val="none" w:sz="0" w:space="0" w:color="auto"/>
                        <w:bottom w:val="none" w:sz="0" w:space="0" w:color="auto"/>
                        <w:right w:val="none" w:sz="0" w:space="0" w:color="auto"/>
                      </w:divBdr>
                      <w:divsChild>
                        <w:div w:id="2144348452">
                          <w:marLeft w:val="0"/>
                          <w:marRight w:val="0"/>
                          <w:marTop w:val="0"/>
                          <w:marBottom w:val="0"/>
                          <w:divBdr>
                            <w:top w:val="none" w:sz="0" w:space="0" w:color="auto"/>
                            <w:left w:val="none" w:sz="0" w:space="0" w:color="auto"/>
                            <w:bottom w:val="none" w:sz="0" w:space="0" w:color="auto"/>
                            <w:right w:val="none" w:sz="0" w:space="0" w:color="auto"/>
                          </w:divBdr>
                          <w:divsChild>
                            <w:div w:id="2047674105">
                              <w:marLeft w:val="0"/>
                              <w:marRight w:val="0"/>
                              <w:marTop w:val="0"/>
                              <w:marBottom w:val="0"/>
                              <w:divBdr>
                                <w:top w:val="none" w:sz="0" w:space="0" w:color="auto"/>
                                <w:left w:val="none" w:sz="0" w:space="0" w:color="auto"/>
                                <w:bottom w:val="none" w:sz="0" w:space="0" w:color="auto"/>
                                <w:right w:val="none" w:sz="0" w:space="0" w:color="auto"/>
                              </w:divBdr>
                              <w:divsChild>
                                <w:div w:id="1950119427">
                                  <w:marLeft w:val="0"/>
                                  <w:marRight w:val="0"/>
                                  <w:marTop w:val="0"/>
                                  <w:marBottom w:val="0"/>
                                  <w:divBdr>
                                    <w:top w:val="none" w:sz="0" w:space="0" w:color="auto"/>
                                    <w:left w:val="none" w:sz="0" w:space="0" w:color="auto"/>
                                    <w:bottom w:val="none" w:sz="0" w:space="0" w:color="auto"/>
                                    <w:right w:val="none" w:sz="0" w:space="0" w:color="auto"/>
                                  </w:divBdr>
                                  <w:divsChild>
                                    <w:div w:id="245069445">
                                      <w:marLeft w:val="0"/>
                                      <w:marRight w:val="0"/>
                                      <w:marTop w:val="0"/>
                                      <w:marBottom w:val="0"/>
                                      <w:divBdr>
                                        <w:top w:val="none" w:sz="0" w:space="0" w:color="auto"/>
                                        <w:left w:val="none" w:sz="0" w:space="0" w:color="auto"/>
                                        <w:bottom w:val="none" w:sz="0" w:space="0" w:color="auto"/>
                                        <w:right w:val="none" w:sz="0" w:space="0" w:color="auto"/>
                                      </w:divBdr>
                                      <w:divsChild>
                                        <w:div w:id="954678123">
                                          <w:marLeft w:val="0"/>
                                          <w:marRight w:val="0"/>
                                          <w:marTop w:val="0"/>
                                          <w:marBottom w:val="0"/>
                                          <w:divBdr>
                                            <w:top w:val="none" w:sz="0" w:space="0" w:color="auto"/>
                                            <w:left w:val="none" w:sz="0" w:space="0" w:color="auto"/>
                                            <w:bottom w:val="none" w:sz="0" w:space="0" w:color="auto"/>
                                            <w:right w:val="none" w:sz="0" w:space="0" w:color="auto"/>
                                          </w:divBdr>
                                          <w:divsChild>
                                            <w:div w:id="2029019931">
                                              <w:marLeft w:val="0"/>
                                              <w:marRight w:val="0"/>
                                              <w:marTop w:val="0"/>
                                              <w:marBottom w:val="0"/>
                                              <w:divBdr>
                                                <w:top w:val="none" w:sz="0" w:space="0" w:color="auto"/>
                                                <w:left w:val="none" w:sz="0" w:space="0" w:color="auto"/>
                                                <w:bottom w:val="none" w:sz="0" w:space="0" w:color="auto"/>
                                                <w:right w:val="none" w:sz="0" w:space="0" w:color="auto"/>
                                              </w:divBdr>
                                              <w:divsChild>
                                                <w:div w:id="107437192">
                                                  <w:marLeft w:val="0"/>
                                                  <w:marRight w:val="0"/>
                                                  <w:marTop w:val="0"/>
                                                  <w:marBottom w:val="0"/>
                                                  <w:divBdr>
                                                    <w:top w:val="none" w:sz="0" w:space="0" w:color="auto"/>
                                                    <w:left w:val="none" w:sz="0" w:space="15" w:color="auto"/>
                                                    <w:bottom w:val="single" w:sz="6" w:space="0" w:color="E0E1E5"/>
                                                    <w:right w:val="none" w:sz="0" w:space="15" w:color="auto"/>
                                                  </w:divBdr>
                                                  <w:divsChild>
                                                    <w:div w:id="2140805873">
                                                      <w:marLeft w:val="0"/>
                                                      <w:marRight w:val="0"/>
                                                      <w:marTop w:val="0"/>
                                                      <w:marBottom w:val="0"/>
                                                      <w:divBdr>
                                                        <w:top w:val="none" w:sz="0" w:space="0" w:color="auto"/>
                                                        <w:left w:val="none" w:sz="0" w:space="0" w:color="auto"/>
                                                        <w:bottom w:val="none" w:sz="0" w:space="0" w:color="auto"/>
                                                        <w:right w:val="none" w:sz="0" w:space="0" w:color="auto"/>
                                                      </w:divBdr>
                                                    </w:div>
                                                    <w:div w:id="564952236">
                                                      <w:marLeft w:val="90"/>
                                                      <w:marRight w:val="0"/>
                                                      <w:marTop w:val="300"/>
                                                      <w:marBottom w:val="0"/>
                                                      <w:divBdr>
                                                        <w:top w:val="none" w:sz="0" w:space="0" w:color="auto"/>
                                                        <w:left w:val="none" w:sz="0" w:space="0" w:color="auto"/>
                                                        <w:bottom w:val="none" w:sz="0" w:space="0" w:color="auto"/>
                                                        <w:right w:val="none" w:sz="0" w:space="0" w:color="auto"/>
                                                      </w:divBdr>
                                                      <w:divsChild>
                                                        <w:div w:id="63797928">
                                                          <w:marLeft w:val="0"/>
                                                          <w:marRight w:val="0"/>
                                                          <w:marTop w:val="0"/>
                                                          <w:marBottom w:val="0"/>
                                                          <w:divBdr>
                                                            <w:top w:val="none" w:sz="0" w:space="0" w:color="auto"/>
                                                            <w:left w:val="none" w:sz="0" w:space="0" w:color="auto"/>
                                                            <w:bottom w:val="none" w:sz="0" w:space="0" w:color="auto"/>
                                                            <w:right w:val="none" w:sz="0" w:space="0" w:color="auto"/>
                                                          </w:divBdr>
                                                          <w:divsChild>
                                                            <w:div w:id="724643239">
                                                              <w:marLeft w:val="0"/>
                                                              <w:marRight w:val="150"/>
                                                              <w:marTop w:val="0"/>
                                                              <w:marBottom w:val="0"/>
                                                              <w:divBdr>
                                                                <w:top w:val="single" w:sz="6" w:space="0" w:color="BAC0C6"/>
                                                                <w:left w:val="single" w:sz="6" w:space="0" w:color="BAC0C6"/>
                                                                <w:bottom w:val="single" w:sz="6" w:space="0" w:color="BAC0C6"/>
                                                                <w:right w:val="single" w:sz="6" w:space="0" w:color="BAC0C6"/>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28</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自净 其意</cp:lastModifiedBy>
  <cp:revision>153</cp:revision>
  <dcterms:created xsi:type="dcterms:W3CDTF">2019-07-11T15:12:00Z</dcterms:created>
  <dcterms:modified xsi:type="dcterms:W3CDTF">2020-05-09T10:56:00Z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