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A55EE" w14:textId="77777777" w:rsidR="007A29A2" w:rsidRPr="000E4F37" w:rsidRDefault="007A29A2" w:rsidP="007A29A2">
      <w:pPr>
        <w:pStyle w:val="Title"/>
        <w:spacing w:before="0" w:after="0" w:line="540" w:lineRule="exact"/>
        <w:rPr>
          <w:rFonts w:ascii="STFangsong" w:eastAsia="STFangsong" w:hAnsi="STFangsong"/>
          <w:sz w:val="28"/>
          <w:szCs w:val="28"/>
        </w:rPr>
      </w:pPr>
      <w:bookmarkStart w:id="0" w:name="_GoBack"/>
      <w:bookmarkEnd w:id="0"/>
      <w:r w:rsidRPr="000E4F37">
        <w:rPr>
          <w:rFonts w:ascii="STFangsong" w:eastAsia="STFangsong" w:hAnsi="STFangsong" w:hint="eastAsia"/>
          <w:sz w:val="28"/>
          <w:szCs w:val="28"/>
        </w:rPr>
        <w:t>《前行》第0</w:t>
      </w:r>
      <w:r w:rsidRPr="000E4F37">
        <w:rPr>
          <w:rFonts w:ascii="STFangsong" w:eastAsia="STFangsong" w:hAnsi="STFangsong"/>
          <w:sz w:val="28"/>
          <w:szCs w:val="28"/>
        </w:rPr>
        <w:t>3</w:t>
      </w:r>
      <w:r w:rsidR="00B14064">
        <w:rPr>
          <w:rFonts w:ascii="STFangsong" w:eastAsia="STFangsong" w:hAnsi="STFangsong"/>
          <w:sz w:val="28"/>
          <w:szCs w:val="28"/>
        </w:rPr>
        <w:t>3</w:t>
      </w:r>
      <w:r w:rsidRPr="000E4F37">
        <w:rPr>
          <w:rFonts w:ascii="STFangsong" w:eastAsia="STFangsong" w:hAnsi="STFangsong" w:hint="eastAsia"/>
          <w:sz w:val="28"/>
          <w:szCs w:val="28"/>
        </w:rPr>
        <w:t>课</w:t>
      </w:r>
      <w:r>
        <w:rPr>
          <w:rFonts w:ascii="STFangsong" w:eastAsia="STFangsong" w:hAnsi="STFangsong"/>
          <w:sz w:val="28"/>
          <w:szCs w:val="28"/>
        </w:rPr>
        <w:t>-</w:t>
      </w:r>
      <w:r w:rsidRPr="000E4F37">
        <w:rPr>
          <w:rFonts w:ascii="STFangsong" w:eastAsia="STFangsong" w:hAnsi="STFangsong" w:hint="eastAsia"/>
          <w:sz w:val="28"/>
          <w:szCs w:val="28"/>
        </w:rPr>
        <w:t>答疑</w:t>
      </w:r>
      <w:r>
        <w:rPr>
          <w:rFonts w:ascii="STFangsong" w:eastAsia="STFangsong" w:hAnsi="STFangsong" w:hint="eastAsia"/>
          <w:sz w:val="28"/>
          <w:szCs w:val="28"/>
        </w:rPr>
        <w:t>全集</w:t>
      </w:r>
    </w:p>
    <w:p w14:paraId="547F611A" w14:textId="77777777" w:rsidR="007A29A2" w:rsidRPr="0013089C" w:rsidRDefault="007A29A2" w:rsidP="007A29A2">
      <w:pPr>
        <w:spacing w:line="540" w:lineRule="exact"/>
        <w:jc w:val="both"/>
        <w:rPr>
          <w:rFonts w:ascii="STFangsong" w:eastAsia="STFangsong" w:hAnsi="STFangsong"/>
          <w:b/>
          <w:bCs/>
          <w:color w:val="4472C4" w:themeColor="accent1"/>
          <w:sz w:val="28"/>
          <w:szCs w:val="28"/>
        </w:rPr>
      </w:pPr>
      <w:r w:rsidRPr="0013089C">
        <w:rPr>
          <w:rFonts w:ascii="STFangsong" w:eastAsia="STFangsong" w:hAnsi="STFangsong" w:hint="eastAsia"/>
          <w:b/>
          <w:bCs/>
          <w:color w:val="4472C4" w:themeColor="accent1"/>
          <w:sz w:val="28"/>
          <w:szCs w:val="28"/>
        </w:rPr>
        <w:t>目录</w:t>
      </w:r>
    </w:p>
    <w:p w14:paraId="35BD13E3" w14:textId="77777777" w:rsidR="007A29A2" w:rsidRPr="00DF68E9" w:rsidRDefault="003B1741" w:rsidP="007A29A2">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无常四际" w:history="1">
        <w:r w:rsidR="00C31F5E">
          <w:rPr>
            <w:rStyle w:val="Hyperlink"/>
            <w:rFonts w:ascii="STFangsong" w:eastAsia="STFangsong" w:hAnsi="STFangsong"/>
            <w:b/>
            <w:bCs/>
            <w:sz w:val="28"/>
            <w:szCs w:val="28"/>
          </w:rPr>
          <w:t>无常四际</w:t>
        </w:r>
      </w:hyperlink>
    </w:p>
    <w:p w14:paraId="31B0C574" w14:textId="77777777" w:rsidR="007A29A2" w:rsidRPr="00DF68E9" w:rsidRDefault="003B1741" w:rsidP="007A29A2">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人死了什么都带不走" w:history="1">
        <w:r w:rsidR="00C70554">
          <w:rPr>
            <w:rStyle w:val="Hyperlink"/>
            <w:rFonts w:ascii="STFangsong" w:eastAsia="STFangsong" w:hAnsi="STFangsong"/>
            <w:b/>
            <w:bCs/>
            <w:sz w:val="28"/>
            <w:szCs w:val="28"/>
          </w:rPr>
          <w:t>人死了什么都带不走</w:t>
        </w:r>
      </w:hyperlink>
    </w:p>
    <w:p w14:paraId="6593D2BF" w14:textId="77777777" w:rsidR="007A29A2" w:rsidRPr="00DF68E9" w:rsidRDefault="003B1741" w:rsidP="007A29A2">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rPr>
      </w:pPr>
      <w:hyperlink w:anchor="_其余疑问" w:history="1">
        <w:r w:rsidR="007A29A2" w:rsidRPr="00DF68E9">
          <w:rPr>
            <w:rStyle w:val="Hyperlink"/>
            <w:rFonts w:ascii="STFangsong" w:eastAsia="STFangsong" w:hAnsi="STFangsong"/>
            <w:b/>
            <w:bCs/>
            <w:sz w:val="28"/>
            <w:szCs w:val="28"/>
          </w:rPr>
          <w:t>其余疑问</w:t>
        </w:r>
      </w:hyperlink>
    </w:p>
    <w:p w14:paraId="7308E0E5" w14:textId="77777777" w:rsidR="007A29A2" w:rsidRPr="005960D2" w:rsidRDefault="007A29A2" w:rsidP="007E2545">
      <w:pPr>
        <w:shd w:val="clear" w:color="auto" w:fill="FFFFFF"/>
        <w:spacing w:before="75" w:after="75"/>
        <w:jc w:val="both"/>
        <w:rPr>
          <w:rFonts w:ascii="STFangsong" w:hAnsi="STFangsong" w:cs="Times New Roman"/>
          <w:color w:val="000000"/>
          <w:sz w:val="28"/>
          <w:szCs w:val="28"/>
          <w:shd w:val="clear" w:color="auto" w:fill="FFFFFF"/>
        </w:rPr>
      </w:pPr>
    </w:p>
    <w:p w14:paraId="36A8A688" w14:textId="77777777" w:rsidR="008635DC" w:rsidRPr="002D2C7C" w:rsidRDefault="00876B73" w:rsidP="008635DC">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1" w:name="_无常四际"/>
      <w:bookmarkEnd w:id="1"/>
      <w:r w:rsidRPr="002D2C7C">
        <w:rPr>
          <w:rFonts w:ascii="STFangsong" w:eastAsia="STFangsong" w:hAnsi="STFangsong" w:hint="eastAsia"/>
          <w:color w:val="0070C0"/>
          <w:sz w:val="28"/>
          <w:szCs w:val="28"/>
        </w:rPr>
        <w:t>无常四际</w:t>
      </w:r>
    </w:p>
    <w:p w14:paraId="7F097443" w14:textId="77777777" w:rsidR="005100C5" w:rsidRPr="009A3CCC" w:rsidRDefault="005100C5" w:rsidP="005100C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问：《加行教材2》无常四际的“际”到底怎么解释比较标准？</w:t>
      </w:r>
    </w:p>
    <w:p w14:paraId="28BE2BC6" w14:textId="77777777" w:rsidR="005960D2" w:rsidRPr="009A3CCC" w:rsidRDefault="005100C5" w:rsidP="005100C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答：际就是边际，顶点，尽头</w:t>
      </w:r>
      <w:r w:rsidR="005960D2" w:rsidRPr="009A3CCC">
        <w:rPr>
          <w:rFonts w:ascii="STFangsong" w:eastAsia="STFangsong" w:hAnsi="STFangsong" w:cs="Times New Roman" w:hint="eastAsia"/>
          <w:b/>
          <w:bCs/>
          <w:color w:val="000000" w:themeColor="text1"/>
          <w:sz w:val="28"/>
          <w:szCs w:val="28"/>
          <w:shd w:val="clear" w:color="auto" w:fill="FFFFFF"/>
        </w:rPr>
        <w:t>(最终)</w:t>
      </w:r>
      <w:r w:rsidRPr="009A3CCC">
        <w:rPr>
          <w:rFonts w:ascii="STFangsong" w:eastAsia="STFangsong" w:hAnsi="STFangsong" w:cs="Times New Roman" w:hint="eastAsia"/>
          <w:b/>
          <w:bCs/>
          <w:color w:val="000000" w:themeColor="text1"/>
          <w:sz w:val="28"/>
          <w:szCs w:val="28"/>
          <w:shd w:val="clear" w:color="auto" w:fill="FFFFFF"/>
        </w:rPr>
        <w:t>的意思。</w:t>
      </w:r>
      <w:r w:rsidRPr="009A3CCC">
        <w:rPr>
          <w:rFonts w:ascii="STFangsong" w:eastAsia="STFangsong" w:hAnsi="STFangsong" w:cs="Times New Roman" w:hint="eastAsia"/>
          <w:color w:val="000000" w:themeColor="text1"/>
          <w:sz w:val="28"/>
          <w:szCs w:val="28"/>
          <w:shd w:val="clear" w:color="auto" w:fill="FFFFFF"/>
        </w:rPr>
        <w:t>（正见C1）</w:t>
      </w:r>
    </w:p>
    <w:p w14:paraId="22A2011B" w14:textId="77777777" w:rsidR="005960D2" w:rsidRPr="009A3CCC" w:rsidRDefault="005960D2" w:rsidP="005100C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color w:val="000000" w:themeColor="text1"/>
          <w:sz w:val="28"/>
          <w:szCs w:val="28"/>
          <w:shd w:val="clear" w:color="auto" w:fill="FFFFFF"/>
        </w:rPr>
        <w:t>补充资料：</w:t>
      </w:r>
    </w:p>
    <w:p w14:paraId="3C1128CC" w14:textId="77777777" w:rsidR="005960D2" w:rsidRPr="009A3CCC" w:rsidRDefault="005960D2" w:rsidP="005100C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b/>
          <w:color w:val="000000" w:themeColor="text1"/>
          <w:sz w:val="28"/>
          <w:szCs w:val="28"/>
          <w:shd w:val="clear" w:color="auto" w:fill="FFFFFF"/>
        </w:rPr>
        <w:t>【</w:t>
      </w:r>
      <w:r w:rsidRPr="009A3CCC">
        <w:rPr>
          <w:rFonts w:ascii="STFangsong" w:eastAsia="STFangsong" w:hAnsi="STFangsong" w:hint="eastAsia"/>
          <w:b/>
          <w:color w:val="000000" w:themeColor="text1"/>
          <w:sz w:val="28"/>
          <w:szCs w:val="28"/>
          <w:shd w:val="clear" w:color="auto" w:fill="FFFFFF"/>
        </w:rPr>
        <w:t>际的意思是边际、最终，到了最终叫做际。平常说的边际是指到了边缘。</w:t>
      </w:r>
      <w:r w:rsidRPr="009A3CCC">
        <w:rPr>
          <w:rFonts w:ascii="STFangsong" w:eastAsia="STFangsong" w:hAnsi="STFangsong" w:cs="Times New Roman" w:hint="eastAsia"/>
          <w:b/>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——生西法师本课辅导笔录。</w:t>
      </w:r>
    </w:p>
    <w:p w14:paraId="7956F897" w14:textId="77777777" w:rsidR="005960D2" w:rsidRPr="009A3CCC" w:rsidRDefault="005960D2" w:rsidP="007E254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p>
    <w:p w14:paraId="188BBAEF" w14:textId="77777777" w:rsidR="005960D2" w:rsidRPr="009A3CCC" w:rsidRDefault="00CC0478" w:rsidP="00CC0478">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color w:val="000000" w:themeColor="text1"/>
          <w:sz w:val="28"/>
          <w:szCs w:val="28"/>
          <w:shd w:val="clear" w:color="auto" w:fill="FFFFFF"/>
        </w:rPr>
        <w:t>问：顶礼法师！请问：无常四际具体是指哪些内容？比如：大圆满前行引导文原文中讲了：生际必死、积际必尽、合久必分、高际必堕、堆际必倒，这5部分的内容都属于无常四际吗？还是除了合久必分之外的四个内容是无常四际呢？</w:t>
      </w:r>
    </w:p>
    <w:p w14:paraId="438F22E3" w14:textId="77777777" w:rsidR="00CC0478" w:rsidRPr="009A3CCC" w:rsidRDefault="00CC0478" w:rsidP="00CC0478">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答：【这些可概括为生际必死、积际必尽、合久必分、堆际必倒、高际必堕。高际必堕与堆际必倒若合为一体，这四者即是所谓的“无常四际”，也就是无常的四种观察方法。】——《前行广释》</w:t>
      </w:r>
      <w:r w:rsidRPr="009A3CCC">
        <w:rPr>
          <w:rFonts w:ascii="STFangsong" w:eastAsia="STFangsong" w:hAnsi="STFangsong" w:cs="Times New Roman" w:hint="eastAsia"/>
          <w:color w:val="000000" w:themeColor="text1"/>
          <w:sz w:val="28"/>
          <w:szCs w:val="28"/>
          <w:shd w:val="clear" w:color="auto" w:fill="FFFFFF"/>
        </w:rPr>
        <w:t>（正见C1）</w:t>
      </w:r>
    </w:p>
    <w:p w14:paraId="653A43EA" w14:textId="77777777" w:rsidR="00CC0478" w:rsidRPr="009A3CCC" w:rsidRDefault="00CC0478" w:rsidP="007E254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p>
    <w:p w14:paraId="074C65F7" w14:textId="77777777" w:rsidR="00E02373" w:rsidRPr="009A3CCC" w:rsidRDefault="00E02373" w:rsidP="00E02373">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color w:val="000000" w:themeColor="text1"/>
          <w:sz w:val="28"/>
          <w:szCs w:val="28"/>
          <w:shd w:val="clear" w:color="auto" w:fill="FFFFFF"/>
        </w:rPr>
        <w:t>问：前行第33课讲到无常四际：内外器情所摄的万法，恒常坚固的一事一物也不存在，这些可概括为生际必死、积际必尽、合久必分、堆际必倒、高际必堕。高际必堕与堆际必倒若合为一体，这四者即是所谓的“无常四际”，也就是无常的四种观察方法。</w:t>
      </w:r>
    </w:p>
    <w:p w14:paraId="18F0752C" w14:textId="353E7582" w:rsidR="00E02373" w:rsidRPr="009A3CCC" w:rsidRDefault="00E02373" w:rsidP="00E02373">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lastRenderedPageBreak/>
        <w:t>而在别的经典中说无常四边是：积际必尽、高际必堕、聚际必散、生际必死。而上师的大学演讲系列《红尘中的净土》中浅谈佛教的无常观</w:t>
      </w:r>
      <w:r w:rsidR="00CF0319">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香港三德弘法中心演讲第102页无常的具体表现第2行也明确说明了</w:t>
      </w:r>
      <w:r w:rsidR="00143C7D">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无常四边就是积际必尽、高际必堕、聚际必散、生际必死。末学不明白的是，前行第33课中提到的无常四际与上师《红尘中的净土》中浅谈佛教无常观众提到的无常四边是一个吗？若是一个的话怎么会有不同呢？</w:t>
      </w:r>
    </w:p>
    <w:p w14:paraId="5BCBD48D" w14:textId="77777777" w:rsidR="00E02373" w:rsidRPr="009A3CCC" w:rsidRDefault="00E02373" w:rsidP="00E02373">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答：际就是边的意思，边际。无论是无常四际还是无常四边，都可以有不同的安立方式，本身有多种解释方式。</w:t>
      </w:r>
      <w:r w:rsidRPr="009A3CCC">
        <w:rPr>
          <w:rFonts w:ascii="STFangsong" w:eastAsia="STFangsong" w:hAnsi="STFangsong" w:cs="Times New Roman" w:hint="eastAsia"/>
          <w:color w:val="000000" w:themeColor="text1"/>
          <w:sz w:val="28"/>
          <w:szCs w:val="28"/>
          <w:shd w:val="clear" w:color="auto" w:fill="FFFFFF"/>
        </w:rPr>
        <w:t>（正见C1）</w:t>
      </w:r>
    </w:p>
    <w:p w14:paraId="35A60E93" w14:textId="77777777" w:rsidR="002E0A2E" w:rsidRPr="002D2C7C" w:rsidRDefault="002E0A2E" w:rsidP="007E2545">
      <w:pPr>
        <w:shd w:val="clear" w:color="auto" w:fill="FFFFFF"/>
        <w:spacing w:before="75" w:after="75"/>
        <w:jc w:val="both"/>
        <w:rPr>
          <w:rFonts w:ascii="STFangsong" w:eastAsia="STFangsong" w:hAnsi="STFangsong" w:cs="Times New Roman"/>
          <w:color w:val="000000"/>
          <w:sz w:val="28"/>
          <w:szCs w:val="28"/>
          <w:shd w:val="clear" w:color="auto" w:fill="FFFFFF"/>
        </w:rPr>
      </w:pPr>
    </w:p>
    <w:p w14:paraId="3E89DFB7" w14:textId="77777777" w:rsidR="00406395" w:rsidRPr="002D2C7C" w:rsidRDefault="00406395" w:rsidP="0071772B">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人死了什么都带不走"/>
      <w:bookmarkEnd w:id="2"/>
      <w:r w:rsidRPr="002D2C7C">
        <w:rPr>
          <w:rFonts w:ascii="STFangsong" w:eastAsia="STFangsong" w:hAnsi="STFangsong" w:hint="eastAsia"/>
          <w:color w:val="0070C0"/>
          <w:sz w:val="28"/>
          <w:szCs w:val="28"/>
        </w:rPr>
        <w:t>人死了什么都带不走</w:t>
      </w:r>
    </w:p>
    <w:p w14:paraId="4A583FCE" w14:textId="77777777" w:rsidR="00C828D8" w:rsidRPr="009A3CCC" w:rsidRDefault="00C828D8" w:rsidP="00C828D8">
      <w:pPr>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问：尊敬的法师，看到两次上师讲到，人死了什么也带不走，就像“从酥油里拔出一根毛发一样”。请问“从酥油里拔毛”是什么意思啊？</w:t>
      </w:r>
    </w:p>
    <w:p w14:paraId="369490E3" w14:textId="77777777" w:rsidR="00C828D8" w:rsidRPr="009A3CCC" w:rsidRDefault="00C828D8" w:rsidP="00C828D8">
      <w:pPr>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答：如果酥油里有头发</w:t>
      </w:r>
      <w:r w:rsidR="00406395" w:rsidRPr="009A3CCC">
        <w:rPr>
          <w:rFonts w:ascii="STFangsong" w:eastAsia="STFangsong" w:hAnsi="STFangsong" w:cs="Times New Roman" w:hint="eastAsia"/>
          <w:b/>
          <w:bCs/>
          <w:color w:val="000000" w:themeColor="text1"/>
          <w:sz w:val="28"/>
          <w:szCs w:val="28"/>
          <w:shd w:val="clear" w:color="auto" w:fill="FFFFFF"/>
        </w:rPr>
        <w:t>，</w:t>
      </w:r>
      <w:r w:rsidRPr="009A3CCC">
        <w:rPr>
          <w:rFonts w:ascii="STFangsong" w:eastAsia="STFangsong" w:hAnsi="STFangsong" w:cs="Times New Roman" w:hint="eastAsia"/>
          <w:b/>
          <w:bCs/>
          <w:color w:val="000000" w:themeColor="text1"/>
          <w:sz w:val="28"/>
          <w:szCs w:val="28"/>
          <w:shd w:val="clear" w:color="auto" w:fill="FFFFFF"/>
        </w:rPr>
        <w:t>你把头发拔出来，就会拔出一根光溜溜的头发</w:t>
      </w:r>
      <w:r w:rsidR="00406395" w:rsidRPr="009A3CCC">
        <w:rPr>
          <w:rFonts w:ascii="STFangsong" w:eastAsia="STFangsong" w:hAnsi="STFangsong" w:cs="Times New Roman" w:hint="eastAsia"/>
          <w:b/>
          <w:bCs/>
          <w:color w:val="000000" w:themeColor="text1"/>
          <w:sz w:val="28"/>
          <w:szCs w:val="28"/>
          <w:shd w:val="clear" w:color="auto" w:fill="FFFFFF"/>
        </w:rPr>
        <w:t>，</w:t>
      </w:r>
      <w:r w:rsidRPr="009A3CCC">
        <w:rPr>
          <w:rFonts w:ascii="STFangsong" w:eastAsia="STFangsong" w:hAnsi="STFangsong" w:cs="Times New Roman" w:hint="eastAsia"/>
          <w:b/>
          <w:bCs/>
          <w:color w:val="000000" w:themeColor="text1"/>
          <w:sz w:val="28"/>
          <w:szCs w:val="28"/>
          <w:shd w:val="clear" w:color="auto" w:fill="FFFFFF"/>
        </w:rPr>
        <w:t>头发上不会粘到酥油，就是什么都带不走的意思。</w:t>
      </w:r>
      <w:r w:rsidRPr="009A3CCC">
        <w:rPr>
          <w:rFonts w:ascii="STFangsong" w:eastAsia="STFangsong" w:hAnsi="STFangsong" w:cs="Times New Roman" w:hint="eastAsia"/>
          <w:color w:val="000000" w:themeColor="text1"/>
          <w:sz w:val="28"/>
          <w:szCs w:val="28"/>
          <w:shd w:val="clear" w:color="auto" w:fill="FFFFFF"/>
        </w:rPr>
        <w:t>（正见C1）</w:t>
      </w:r>
    </w:p>
    <w:p w14:paraId="7C872024" w14:textId="77777777" w:rsidR="00D34171" w:rsidRPr="009A3CCC" w:rsidRDefault="00D34171" w:rsidP="00D34171">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问：听上师传承中经常引用藏地的一个比喻：“像从酥油里拔出一根毛一样”，这个比喻如何理解？</w:t>
      </w:r>
    </w:p>
    <w:p w14:paraId="66E8F073" w14:textId="77777777" w:rsidR="00D34171" w:rsidRPr="009A3CCC" w:rsidRDefault="00D34171" w:rsidP="00D34171">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答：有的时候（例如在讲无常的时候），形容人死的时候，财富地位等等带不走，就像头发从酥油当中拔出来的时候也是独自出来的。</w:t>
      </w:r>
      <w:r w:rsidRPr="009A3CCC">
        <w:rPr>
          <w:rFonts w:ascii="STFangsong" w:eastAsia="STFangsong" w:hAnsi="STFangsong" w:cs="Times New Roman" w:hint="eastAsia"/>
          <w:color w:val="000000" w:themeColor="text1"/>
          <w:sz w:val="28"/>
          <w:szCs w:val="28"/>
          <w:shd w:val="clear" w:color="auto" w:fill="FFFFFF"/>
        </w:rPr>
        <w:t>（正见C1）</w:t>
      </w:r>
    </w:p>
    <w:p w14:paraId="115D50DC" w14:textId="77777777" w:rsidR="005960D2" w:rsidRPr="009A3CCC" w:rsidRDefault="005960D2" w:rsidP="005960D2">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color w:val="000000" w:themeColor="text1"/>
          <w:sz w:val="28"/>
          <w:szCs w:val="28"/>
          <w:shd w:val="clear" w:color="auto" w:fill="FFFFFF"/>
        </w:rPr>
        <w:t>补充资料：</w:t>
      </w:r>
    </w:p>
    <w:p w14:paraId="43F3BCAC" w14:textId="77777777" w:rsidR="005960D2" w:rsidRPr="009A3CCC" w:rsidRDefault="005960D2" w:rsidP="005960D2">
      <w:pPr>
        <w:shd w:val="clear" w:color="auto" w:fill="FFFFFF"/>
        <w:spacing w:before="75" w:after="75"/>
        <w:jc w:val="both"/>
        <w:rPr>
          <w:rFonts w:ascii="STFangsong" w:eastAsia="STFangsong" w:hAnsi="STFangsong" w:cs="Times New Roman"/>
          <w:b/>
          <w:bCs/>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打个比喻，【就像从酥油中抽出一根毛般独自而去】。酥油是从牛奶中提炼的，在挤奶的时候有时会有牛毛掉在牛奶中，提炼时候还会有一到两根的牛毛在酥油当中，但也不会有很多。抽出酥油里的牛毛时会发现，牛毛上面干干净净什么都没有，它就独自从油中分离出来了，非常干净，什么都带不去。我们以前也多次这样的观察过，类似于现在汉地城市中吃的黄油、奶油，这里面如果有些毛发抽出来它也是干干净净的什么都带不走。</w:t>
      </w:r>
    </w:p>
    <w:p w14:paraId="7899E786" w14:textId="77777777" w:rsidR="005960D2" w:rsidRPr="009A3CCC" w:rsidRDefault="005960D2" w:rsidP="005960D2">
      <w:pPr>
        <w:shd w:val="clear" w:color="auto" w:fill="FFFFFF"/>
        <w:spacing w:before="75" w:after="75"/>
        <w:jc w:val="both"/>
        <w:rPr>
          <w:rFonts w:ascii="STFangsong" w:eastAsia="STFangsong" w:hAnsi="STFangsong" w:cs="Times New Roman"/>
          <w:b/>
          <w:bCs/>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同样的道理，酥油就像我们今生的财富、亲友、高位、名望、身体，我们的神识就像这根毛。死了之后神识要从这些当中都抽离出来，离开这些东</w:t>
      </w:r>
      <w:r w:rsidRPr="009A3CCC">
        <w:rPr>
          <w:rFonts w:ascii="STFangsong" w:eastAsia="STFangsong" w:hAnsi="STFangsong" w:cs="Times New Roman" w:hint="eastAsia"/>
          <w:b/>
          <w:bCs/>
          <w:color w:val="000000" w:themeColor="text1"/>
          <w:sz w:val="28"/>
          <w:szCs w:val="28"/>
          <w:shd w:val="clear" w:color="auto" w:fill="FFFFFF"/>
        </w:rPr>
        <w:lastRenderedPageBreak/>
        <w:t>西独自前往后世，所以什么都带不走，连身体都带不走。死了之后尸体和财产留在这儿，财产、房子、车什么都只能待在这个世间中，心识独离开。所以，干干净净得什么都带不走，就像在酥油当中抽出一根毛一样。</w:t>
      </w:r>
    </w:p>
    <w:p w14:paraId="4354061A" w14:textId="77777777" w:rsidR="005960D2" w:rsidRPr="009A3CCC" w:rsidRDefault="005960D2" w:rsidP="005960D2">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现在世间流行一种术语叫“净身出户”。净身出户有很多解释，此处是非常究竟的净身出户，什么都没有了，连你的身体都没有了。心识都从你的这个户，也就是你的身体里面抽走了，独自去投生。唯一能够带走的就是你内心当中的善业恶业，其他的这些东西如净身出户般全部留在世间当中。】</w:t>
      </w:r>
      <w:r w:rsidRPr="009A3CCC">
        <w:rPr>
          <w:rFonts w:ascii="STFangsong" w:eastAsia="STFangsong" w:hAnsi="STFangsong" w:cs="Times New Roman" w:hint="eastAsia"/>
          <w:color w:val="000000" w:themeColor="text1"/>
          <w:sz w:val="28"/>
          <w:szCs w:val="28"/>
          <w:shd w:val="clear" w:color="auto" w:fill="FFFFFF"/>
        </w:rPr>
        <w:t>——生西法师本课辅导笔录。</w:t>
      </w:r>
    </w:p>
    <w:p w14:paraId="097AE831" w14:textId="77777777" w:rsidR="005960D2" w:rsidRPr="009A3CCC" w:rsidRDefault="005960D2" w:rsidP="00D34171">
      <w:pPr>
        <w:shd w:val="clear" w:color="auto" w:fill="FFFFFF"/>
        <w:spacing w:before="75" w:after="75"/>
        <w:jc w:val="both"/>
        <w:rPr>
          <w:rFonts w:ascii="STFangsong" w:eastAsia="STFangsong" w:hAnsi="STFangsong" w:cs="Times New Roman"/>
          <w:color w:val="000000" w:themeColor="text1"/>
          <w:sz w:val="28"/>
          <w:szCs w:val="28"/>
        </w:rPr>
      </w:pPr>
    </w:p>
    <w:p w14:paraId="4B2A63FC"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w:t>
      </w:r>
      <w:r w:rsidRPr="009A3CCC">
        <w:rPr>
          <w:rFonts w:ascii="STFangsong" w:eastAsia="STFangsong" w:hAnsi="STFangsong" w:cs="Times New Roman" w:hint="eastAsia"/>
          <w:color w:val="000000" w:themeColor="text1"/>
          <w:sz w:val="28"/>
          <w:szCs w:val="28"/>
        </w:rPr>
        <w:t>关于死亡时是否能带走财物等</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前行内说死亡时犹如从酥油中抽毛一样，什么都带不走；但是月官论师却通过特殊的缘起，带走了含在嘴里的珍珠和额头的朱丹</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这两者如何圆融呢</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我和学员解释时是说特殊的缘起</w:t>
      </w:r>
      <w:r w:rsidR="006E0424"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因为财物的本体是空性</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加上月官论师的特殊愿力</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所以能带入下一世</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但是我们世间人很多也很希望财物能带入下一世</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为何没有成功</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死时什么都带不走呢</w:t>
      </w:r>
      <w:r w:rsidR="00A8739C" w:rsidRPr="009A3CCC">
        <w:rPr>
          <w:rFonts w:ascii="STFangsong" w:eastAsia="STFangsong" w:hAnsi="STFangsong" w:cs="Times New Roman" w:hint="eastAsia"/>
          <w:color w:val="000000" w:themeColor="text1"/>
          <w:sz w:val="28"/>
          <w:szCs w:val="28"/>
        </w:rPr>
        <w:t>？</w:t>
      </w:r>
      <w:r w:rsidRPr="009A3CCC">
        <w:rPr>
          <w:rFonts w:ascii="STFangsong" w:eastAsia="STFangsong" w:hAnsi="STFangsong" w:cs="Times New Roman" w:hint="eastAsia"/>
          <w:color w:val="000000" w:themeColor="text1"/>
          <w:sz w:val="28"/>
          <w:szCs w:val="28"/>
        </w:rPr>
        <w:t>不知道这两者如何圆融</w:t>
      </w:r>
      <w:r w:rsidR="00A8739C" w:rsidRPr="009A3CCC">
        <w:rPr>
          <w:rFonts w:ascii="STFangsong" w:eastAsia="STFangsong" w:hAnsi="STFangsong" w:cs="Times New Roman" w:hint="eastAsia"/>
          <w:color w:val="000000" w:themeColor="text1"/>
          <w:sz w:val="28"/>
          <w:szCs w:val="28"/>
        </w:rPr>
        <w:t>。</w:t>
      </w:r>
    </w:p>
    <w:p w14:paraId="344A9FA0"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w:t>
      </w:r>
      <w:r w:rsidRPr="009A3CCC">
        <w:rPr>
          <w:rFonts w:ascii="STFangsong" w:eastAsia="STFangsong" w:hAnsi="STFangsong" w:cs="Times New Roman" w:hint="eastAsia"/>
          <w:b/>
          <w:bCs/>
          <w:color w:val="000000" w:themeColor="text1"/>
          <w:sz w:val="28"/>
          <w:szCs w:val="28"/>
        </w:rPr>
        <w:t>那是一种神通示现，是特殊情况。一般凡夫无法做到的。</w:t>
      </w:r>
      <w:r w:rsidRPr="009A3CCC">
        <w:rPr>
          <w:rFonts w:ascii="STFangsong" w:eastAsia="STFangsong" w:hAnsi="STFangsong" w:cs="Times New Roman" w:hint="eastAsia"/>
          <w:color w:val="000000" w:themeColor="text1"/>
          <w:sz w:val="28"/>
          <w:szCs w:val="28"/>
          <w:shd w:val="clear" w:color="auto" w:fill="FFFFFF"/>
        </w:rPr>
        <w:t>（正见C1）</w:t>
      </w:r>
    </w:p>
    <w:p w14:paraId="2DDA983D" w14:textId="77777777" w:rsidR="007E2545" w:rsidRPr="009A3CCC" w:rsidRDefault="007E2545" w:rsidP="007E2545">
      <w:pPr>
        <w:jc w:val="both"/>
        <w:rPr>
          <w:rFonts w:ascii="STFangsong" w:eastAsia="STFangsong" w:hAnsi="STFangsong" w:cs="Times New Roman"/>
          <w:color w:val="000000" w:themeColor="text1"/>
          <w:sz w:val="28"/>
          <w:szCs w:val="28"/>
        </w:rPr>
      </w:pPr>
    </w:p>
    <w:p w14:paraId="360F3134"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问：关于转世的珍珠是怎样从大德的口中到婴儿的口中的？能否从科学的角度具体解释一下那个关于酸奶上空有布，飞鸟仍能在酸奶上投下影子的比喻不是特别理解，请法师详细解释一下</w:t>
      </w:r>
    </w:p>
    <w:p w14:paraId="7FDF77F2"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答：缘起不可思议，因缘和合的时候就会那样显现，比如你问为什么火会发热，事实就是如此，即使科学解释到最后</w:t>
      </w:r>
      <w:r w:rsidR="00A36890" w:rsidRPr="009A3CCC">
        <w:rPr>
          <w:rFonts w:ascii="STFangsong" w:eastAsia="STFangsong" w:hAnsi="STFangsong" w:cs="Times New Roman" w:hint="eastAsia"/>
          <w:b/>
          <w:bCs/>
          <w:color w:val="000000" w:themeColor="text1"/>
          <w:sz w:val="28"/>
          <w:szCs w:val="28"/>
          <w:shd w:val="clear" w:color="auto" w:fill="FFFFFF"/>
        </w:rPr>
        <w:t>，</w:t>
      </w:r>
      <w:r w:rsidRPr="009A3CCC">
        <w:rPr>
          <w:rFonts w:ascii="STFangsong" w:eastAsia="STFangsong" w:hAnsi="STFangsong" w:cs="Times New Roman" w:hint="eastAsia"/>
          <w:b/>
          <w:bCs/>
          <w:color w:val="000000" w:themeColor="text1"/>
          <w:sz w:val="28"/>
          <w:szCs w:val="28"/>
          <w:shd w:val="clear" w:color="auto" w:fill="FFFFFF"/>
        </w:rPr>
        <w:t>还是要落到“事实就是如此”这一点，比如数学当中必须要有“公理”存在。</w:t>
      </w:r>
      <w:r w:rsidRPr="009A3CCC">
        <w:rPr>
          <w:rFonts w:ascii="STFangsong" w:eastAsia="STFangsong" w:hAnsi="STFangsong" w:cs="Times New Roman" w:hint="eastAsia"/>
          <w:color w:val="000000" w:themeColor="text1"/>
          <w:sz w:val="28"/>
          <w:szCs w:val="28"/>
          <w:shd w:val="clear" w:color="auto" w:fill="FFFFFF"/>
        </w:rPr>
        <w:t>（正见C1）</w:t>
      </w:r>
    </w:p>
    <w:p w14:paraId="3B0979DF" w14:textId="77777777" w:rsidR="007E2545" w:rsidRPr="009A3CCC" w:rsidRDefault="007E2545" w:rsidP="007E2545">
      <w:pPr>
        <w:jc w:val="both"/>
        <w:rPr>
          <w:rFonts w:ascii="STFangsong" w:eastAsia="STFangsong" w:hAnsi="STFangsong" w:cs="Times New Roman"/>
          <w:color w:val="000000" w:themeColor="text1"/>
          <w:sz w:val="28"/>
          <w:szCs w:val="28"/>
        </w:rPr>
      </w:pPr>
    </w:p>
    <w:p w14:paraId="75953CB2"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大恩上师在加行教材中讲寿命无常时，多次讲到人死后除了业之外，带不走任何东西，包括财产、眷属等，就像从酥油中拔出一根毛一样。加行33课中说：“纵然是数以千计僧人的上师，也不能带走一僧一徒；即便是数以万计部落的首领，也不能带走一奴一仆；哪怕是拥有南赡部洲一</w:t>
      </w:r>
      <w:r w:rsidRPr="009A3CCC">
        <w:rPr>
          <w:rFonts w:ascii="STFangsong" w:eastAsia="STFangsong" w:hAnsi="STFangsong" w:cs="Times New Roman" w:hint="eastAsia"/>
          <w:color w:val="000000" w:themeColor="text1"/>
          <w:sz w:val="28"/>
          <w:szCs w:val="28"/>
          <w:shd w:val="clear" w:color="auto" w:fill="FFFFFF"/>
        </w:rPr>
        <w:lastRenderedPageBreak/>
        <w:t>切财产的主人，也无法带走一针一线。”并讲到“上师如意宝，以前不管到印度、美国，还是新龙、五台山，都有很多眷属跟随。......但他老人家最后示现圆寂时，却把我们所有弟子全部留在人间，显现上一个人离开了。”但是在净土教材17课中，上师引用了《宋高僧传》中释岸禅师带着眷属一起往生的公案。弟子学习了以上两课后，对此十分疑惑。上师在这两课中所讲的往生时能否带眷属的问题应如何理解？高僧大德圆寂时到底能不能带走他们的眷属？</w:t>
      </w:r>
    </w:p>
    <w:p w14:paraId="79466CF3"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答：这个就是看众生自己的因缘。如果有众生具足这样的因缘的话，</w:t>
      </w:r>
      <w:r w:rsidR="00E623F5" w:rsidRPr="009A3CCC">
        <w:rPr>
          <w:rFonts w:ascii="STFangsong" w:eastAsia="STFangsong" w:hAnsi="STFangsong" w:cs="Times New Roman" w:hint="eastAsia"/>
          <w:b/>
          <w:bCs/>
          <w:color w:val="000000" w:themeColor="text1"/>
          <w:sz w:val="28"/>
          <w:szCs w:val="28"/>
          <w:shd w:val="clear" w:color="auto" w:fill="FFFFFF"/>
        </w:rPr>
        <w:t>可</w:t>
      </w:r>
      <w:r w:rsidRPr="009A3CCC">
        <w:rPr>
          <w:rFonts w:ascii="STFangsong" w:eastAsia="STFangsong" w:hAnsi="STFangsong" w:cs="Times New Roman" w:hint="eastAsia"/>
          <w:b/>
          <w:bCs/>
          <w:color w:val="000000" w:themeColor="text1"/>
          <w:sz w:val="28"/>
          <w:szCs w:val="28"/>
          <w:shd w:val="clear" w:color="auto" w:fill="FFFFFF"/>
        </w:rPr>
        <w:t>追随善知识共同往生到净土。</w:t>
      </w:r>
      <w:r w:rsidRPr="009A3CCC">
        <w:rPr>
          <w:rFonts w:ascii="STFangsong" w:eastAsia="STFangsong" w:hAnsi="STFangsong" w:cs="Times New Roman" w:hint="eastAsia"/>
          <w:color w:val="000000" w:themeColor="text1"/>
          <w:sz w:val="28"/>
          <w:szCs w:val="28"/>
          <w:shd w:val="clear" w:color="auto" w:fill="FFFFFF"/>
        </w:rPr>
        <w:t>（正见C1）</w:t>
      </w:r>
    </w:p>
    <w:p w14:paraId="1DCEA2E3"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rPr>
        <w:t>问：在这里说的“如果有众生具足这样的因缘的话，</w:t>
      </w:r>
      <w:r w:rsidR="00E623F5" w:rsidRPr="009A3CCC">
        <w:rPr>
          <w:rFonts w:ascii="STFangsong" w:eastAsia="STFangsong" w:hAnsi="STFangsong" w:cs="Times New Roman" w:hint="eastAsia"/>
          <w:color w:val="000000" w:themeColor="text1"/>
          <w:sz w:val="28"/>
          <w:szCs w:val="28"/>
        </w:rPr>
        <w:t>可</w:t>
      </w:r>
      <w:r w:rsidRPr="009A3CCC">
        <w:rPr>
          <w:rFonts w:ascii="STFangsong" w:eastAsia="STFangsong" w:hAnsi="STFangsong" w:cs="Times New Roman" w:hint="eastAsia"/>
          <w:color w:val="000000" w:themeColor="text1"/>
          <w:sz w:val="28"/>
          <w:szCs w:val="28"/>
        </w:rPr>
        <w:t>追随善知识共同往生到净土”</w:t>
      </w:r>
      <w:r w:rsidR="00555745" w:rsidRPr="009A3CCC">
        <w:rPr>
          <w:rFonts w:ascii="STFangsong" w:eastAsia="STFangsong" w:hAnsi="STFangsong" w:cs="Times New Roman" w:hint="eastAsia"/>
          <w:color w:val="000000" w:themeColor="text1"/>
          <w:sz w:val="28"/>
          <w:szCs w:val="28"/>
        </w:rPr>
        <w:t>，请问</w:t>
      </w:r>
      <w:r w:rsidRPr="009A3CCC">
        <w:rPr>
          <w:rFonts w:ascii="STFangsong" w:eastAsia="STFangsong" w:hAnsi="STFangsong" w:cs="Times New Roman" w:hint="eastAsia"/>
          <w:color w:val="000000" w:themeColor="text1"/>
          <w:sz w:val="28"/>
          <w:szCs w:val="28"/>
          <w:shd w:val="clear" w:color="auto" w:fill="FFFFFF"/>
        </w:rPr>
        <w:t>这个因缘：是具足往生因缘，还是虽然不具足往生因缘、但是和善知识有这样的因缘</w:t>
      </w:r>
      <w:r w:rsidR="00555745"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也可以追随善知识共同往生到净土</w:t>
      </w:r>
      <w:r w:rsidR="00555745" w:rsidRPr="009A3CCC">
        <w:rPr>
          <w:rFonts w:ascii="STFangsong" w:eastAsia="STFangsong" w:hAnsi="STFangsong" w:cs="Times New Roman" w:hint="eastAsia"/>
          <w:color w:val="000000" w:themeColor="text1"/>
          <w:sz w:val="28"/>
          <w:szCs w:val="28"/>
          <w:shd w:val="clear" w:color="auto" w:fill="FFFFFF"/>
        </w:rPr>
        <w:t>？</w:t>
      </w:r>
    </w:p>
    <w:p w14:paraId="1B4B94A4"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答：一方面自己需要具足往生的福报，一方面这个福报也需要具足因缘能够在那个时空点上以那种方式来展现。</w:t>
      </w:r>
      <w:r w:rsidRPr="009A3CCC">
        <w:rPr>
          <w:rFonts w:ascii="STFangsong" w:eastAsia="STFangsong" w:hAnsi="STFangsong" w:cs="Times New Roman" w:hint="eastAsia"/>
          <w:color w:val="000000" w:themeColor="text1"/>
          <w:sz w:val="28"/>
          <w:szCs w:val="28"/>
          <w:shd w:val="clear" w:color="auto" w:fill="FFFFFF"/>
        </w:rPr>
        <w:t>（正见C1）</w:t>
      </w:r>
    </w:p>
    <w:p w14:paraId="3D921791" w14:textId="77777777" w:rsidR="009B3223" w:rsidRPr="002D2C7C" w:rsidRDefault="009B3223" w:rsidP="007E2545">
      <w:pPr>
        <w:shd w:val="clear" w:color="auto" w:fill="FFFFFF"/>
        <w:spacing w:before="75" w:after="75"/>
        <w:jc w:val="both"/>
        <w:rPr>
          <w:rFonts w:ascii="STFangsong" w:eastAsia="STFangsong" w:hAnsi="STFangsong" w:cs="Times New Roman"/>
          <w:color w:val="000000"/>
          <w:sz w:val="28"/>
          <w:szCs w:val="28"/>
        </w:rPr>
      </w:pPr>
    </w:p>
    <w:p w14:paraId="289EF42A" w14:textId="77777777" w:rsidR="00070B27" w:rsidRPr="002D2C7C" w:rsidRDefault="00070B27" w:rsidP="00070B27">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其余疑问"/>
      <w:bookmarkEnd w:id="3"/>
      <w:r w:rsidRPr="002D2C7C">
        <w:rPr>
          <w:rFonts w:ascii="STFangsong" w:eastAsia="STFangsong" w:hAnsi="STFangsong" w:hint="eastAsia"/>
          <w:color w:val="0070C0"/>
          <w:sz w:val="28"/>
          <w:szCs w:val="28"/>
        </w:rPr>
        <w:t>其余疑问</w:t>
      </w:r>
    </w:p>
    <w:p w14:paraId="7509A49B" w14:textId="77777777" w:rsidR="00070B27" w:rsidRPr="002D2C7C" w:rsidRDefault="00070B27" w:rsidP="007E2545">
      <w:pPr>
        <w:shd w:val="clear" w:color="auto" w:fill="FFFFFF"/>
        <w:spacing w:before="75" w:after="75"/>
        <w:jc w:val="both"/>
        <w:rPr>
          <w:rFonts w:ascii="STFangsong" w:eastAsia="STFangsong" w:hAnsi="STFangsong" w:cs="Times New Roman"/>
          <w:color w:val="000000"/>
          <w:sz w:val="28"/>
          <w:szCs w:val="28"/>
        </w:rPr>
      </w:pPr>
    </w:p>
    <w:p w14:paraId="0DFCB4BD" w14:textId="77777777" w:rsidR="00E104E5" w:rsidRPr="009A3CCC" w:rsidRDefault="00E104E5" w:rsidP="00E104E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问：在三十三课讲记中有这么一段原文：无常何时何地都在不断上演，但凡夫人被障碍蒙蔽了双眼，始终把相续相同的事物执为常有。请法师开示，“相续相同”的法义。</w:t>
      </w:r>
    </w:p>
    <w:p w14:paraId="32AE75D3" w14:textId="77777777" w:rsidR="00E104E5" w:rsidRPr="009A3CCC" w:rsidRDefault="00E104E5" w:rsidP="00E104E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相续，意思是一个连续不断的本体，比如一个杯子，上一秒到这一秒有某种延续，称为相续，因为这种延续的事物非常相似，或者说相同，有时我们会执著那就是一个实有的事物，比如上一秒的杯子这一秒已经不复存在了，本质上并没有一个实有的杯子在延续。</w:t>
      </w:r>
      <w:r w:rsidRPr="009A3CCC">
        <w:rPr>
          <w:rFonts w:ascii="STFangsong" w:eastAsia="STFangsong" w:hAnsi="STFangsong" w:cs="Times New Roman" w:hint="eastAsia"/>
          <w:color w:val="000000" w:themeColor="text1"/>
          <w:sz w:val="28"/>
          <w:szCs w:val="28"/>
          <w:shd w:val="clear" w:color="auto" w:fill="FFFFFF"/>
        </w:rPr>
        <w:t>（正见C1）</w:t>
      </w:r>
    </w:p>
    <w:p w14:paraId="69EAFE36" w14:textId="77777777" w:rsidR="00E104E5" w:rsidRPr="009A3CCC" w:rsidRDefault="00E104E5" w:rsidP="00E104E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p>
    <w:p w14:paraId="7727404B" w14:textId="77777777" w:rsidR="00E104E5" w:rsidRPr="009A3CCC" w:rsidRDefault="00E104E5" w:rsidP="00E104E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color w:val="000000" w:themeColor="text1"/>
          <w:sz w:val="28"/>
          <w:szCs w:val="28"/>
          <w:shd w:val="clear" w:color="auto" w:fill="FFFFFF"/>
        </w:rPr>
        <w:lastRenderedPageBreak/>
        <w:t>问：对于“公案”怎么理解，比如《前行》33课中，所举的例子，龚如心、包存林的案例，是不是只能算案例，不能算公案？公案只能是佛经论典里出现的例子么？</w:t>
      </w:r>
    </w:p>
    <w:p w14:paraId="37DA85EB" w14:textId="77777777" w:rsidR="00E104E5" w:rsidRPr="009A3CCC" w:rsidRDefault="00E104E5" w:rsidP="00E104E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答：公案就是案例、真实存在的故事的意思。不必须是佛教著作里的，世间的案例都算。</w:t>
      </w:r>
      <w:r w:rsidRPr="009A3CCC">
        <w:rPr>
          <w:rFonts w:ascii="STFangsong" w:eastAsia="STFangsong" w:hAnsi="STFangsong" w:cs="Times New Roman" w:hint="eastAsia"/>
          <w:color w:val="000000" w:themeColor="text1"/>
          <w:sz w:val="28"/>
          <w:szCs w:val="28"/>
          <w:shd w:val="clear" w:color="auto" w:fill="FFFFFF"/>
        </w:rPr>
        <w:t>（正见C1）</w:t>
      </w:r>
    </w:p>
    <w:p w14:paraId="555047D6" w14:textId="77777777" w:rsidR="00E104E5" w:rsidRPr="009A3CCC" w:rsidRDefault="00E104E5" w:rsidP="007E254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p>
    <w:p w14:paraId="03E0B0D1"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问：请问法师弟子在前行第33课学习后，对人在死亡的时候只有自己孑然一身，孤独无助地漂泊在中阴界，神识对世间的一切就像从酥油中抽出一根毛般独自而去。</w:t>
      </w:r>
      <w:r w:rsidR="00E623F5" w:rsidRPr="009A3CCC">
        <w:rPr>
          <w:rFonts w:ascii="STFangsong" w:eastAsia="STFangsong" w:hAnsi="STFangsong" w:cs="Times New Roman" w:hint="eastAsia"/>
          <w:color w:val="000000" w:themeColor="text1"/>
          <w:sz w:val="28"/>
          <w:szCs w:val="28"/>
          <w:shd w:val="clear" w:color="auto" w:fill="FFFFFF"/>
        </w:rPr>
        <w:t>那</w:t>
      </w:r>
      <w:r w:rsidRPr="009A3CCC">
        <w:rPr>
          <w:rFonts w:ascii="STFangsong" w:eastAsia="STFangsong" w:hAnsi="STFangsong" w:cs="Times New Roman" w:hint="eastAsia"/>
          <w:color w:val="000000" w:themeColor="text1"/>
          <w:sz w:val="28"/>
          <w:szCs w:val="28"/>
          <w:shd w:val="clear" w:color="auto" w:fill="FFFFFF"/>
        </w:rPr>
        <w:t>尸体怎么安置并不重要了吗？</w:t>
      </w:r>
    </w:p>
    <w:p w14:paraId="5DEBEDC2"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弟子有心想把已故的父亲骨灰送去有佛法加持地方九华山的园林，这有一笔费用，如果不送去把这笔费用省下来给亡者超度，两种安置哪个对亡者更有利？</w:t>
      </w:r>
    </w:p>
    <w:p w14:paraId="3F0D0F48"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答：骨灰有时会对亡者有一定的影响，在藏地，有时会用亡者的骨灰来制作佛像，这样也可以让亡者积累善根。你可以自己看情况。</w:t>
      </w:r>
      <w:r w:rsidRPr="009A3CCC">
        <w:rPr>
          <w:rFonts w:ascii="STFangsong" w:eastAsia="STFangsong" w:hAnsi="STFangsong" w:cs="Times New Roman" w:hint="eastAsia"/>
          <w:color w:val="000000" w:themeColor="text1"/>
          <w:sz w:val="28"/>
          <w:szCs w:val="28"/>
          <w:shd w:val="clear" w:color="auto" w:fill="FFFFFF"/>
        </w:rPr>
        <w:t>（正见C1）</w:t>
      </w:r>
    </w:p>
    <w:p w14:paraId="731014E5" w14:textId="77777777" w:rsidR="00D31D48" w:rsidRPr="009A3CCC" w:rsidRDefault="00D31D48" w:rsidP="007E2545">
      <w:pPr>
        <w:shd w:val="clear" w:color="auto" w:fill="FFFFFF"/>
        <w:spacing w:before="75" w:after="75"/>
        <w:jc w:val="both"/>
        <w:rPr>
          <w:rFonts w:ascii="STFangsong" w:eastAsia="STFangsong" w:hAnsi="STFangsong" w:cs="Times New Roman"/>
          <w:color w:val="000000" w:themeColor="text1"/>
          <w:sz w:val="28"/>
          <w:szCs w:val="28"/>
        </w:rPr>
      </w:pPr>
    </w:p>
    <w:p w14:paraId="4AFE89EE" w14:textId="17F2F3B6"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关于第三十三及三十四课中无常四际的理解，末学从两个角度来看，即然世上一切的现象都是无常的，悦意的对境都会消失，如世间人贪爱的师长，亲眷，辉煌的建筑，积聚的财富都会消失，那么我们所贪爱的对境就是虚无无意义的，所以不必过度贪着，应该舍离。人离开世间的时候，只有善业可以带走，所以应该少欲知足，同时又要积极造善业。末学想了解一下过度贪着和少欲知足的区分标准，感觉做为凡夫人这个尺度也不好拿捏？第二</w:t>
      </w:r>
      <w:r w:rsidR="00EC6E92"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上师讲到</w:t>
      </w:r>
      <w:r w:rsidR="000B2307" w:rsidRPr="009A3CCC">
        <w:rPr>
          <w:rFonts w:ascii="STFangsong" w:eastAsia="STFangsong" w:hAnsi="STFangsong" w:cs="Times New Roman" w:hint="eastAsia"/>
          <w:color w:val="000000" w:themeColor="text1"/>
          <w:sz w:val="28"/>
          <w:szCs w:val="28"/>
          <w:shd w:val="clear" w:color="auto" w:fill="FFFFFF"/>
        </w:rPr>
        <w:t>既然</w:t>
      </w:r>
      <w:r w:rsidRPr="009A3CCC">
        <w:rPr>
          <w:rFonts w:ascii="STFangsong" w:eastAsia="STFangsong" w:hAnsi="STFangsong" w:cs="Times New Roman" w:hint="eastAsia"/>
          <w:color w:val="000000" w:themeColor="text1"/>
          <w:sz w:val="28"/>
          <w:szCs w:val="28"/>
          <w:shd w:val="clear" w:color="auto" w:fill="FFFFFF"/>
        </w:rPr>
        <w:t>人与人相聚的缘份如此短暂，就应该和睦相处，互敬互爱，随顺众生。有时候身边不学佛的家人，特别是聚会大家都以吃肉喝酒为乐，不以为苦，如果在这样的场合下，他们要求自己陪吃陪喝，就无法随顺了，这时候要怎么处理呢？</w:t>
      </w:r>
    </w:p>
    <w:p w14:paraId="21FE494D"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w:t>
      </w:r>
    </w:p>
    <w:p w14:paraId="334EE0A5"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1，关键看内心的状态吧，有时并不是以外在财富的多少来衡量的。关键看自己对轮回的执著是否被对治了。</w:t>
      </w:r>
    </w:p>
    <w:p w14:paraId="740CF354" w14:textId="77777777" w:rsidR="007E2545" w:rsidRPr="009A3CCC" w:rsidRDefault="007E2545" w:rsidP="00E623F5">
      <w:pPr>
        <w:shd w:val="clear" w:color="auto" w:fill="FFFFFF"/>
        <w:spacing w:before="75" w:after="75"/>
        <w:jc w:val="both"/>
        <w:rPr>
          <w:rFonts w:ascii="STFangsong" w:eastAsia="STFangsong" w:hAnsi="STFangsong" w:cs="Times New Roman"/>
          <w:b/>
          <w:bCs/>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lastRenderedPageBreak/>
        <w:t>2，</w:t>
      </w:r>
      <w:r w:rsidR="00E623F5" w:rsidRPr="009A3CCC">
        <w:rPr>
          <w:rFonts w:ascii="STFangsong" w:eastAsia="STFangsong" w:hAnsi="STFangsong" w:cs="Times New Roman"/>
          <w:b/>
          <w:bCs/>
          <w:color w:val="000000" w:themeColor="text1"/>
          <w:sz w:val="28"/>
          <w:szCs w:val="28"/>
          <w:shd w:val="clear" w:color="auto" w:fill="FFFFFF"/>
        </w:rPr>
        <w:t>可以听下：</w:t>
      </w:r>
      <w:hyperlink r:id="rId7" w:history="1">
        <w:r w:rsidR="00E623F5" w:rsidRPr="009A3CCC">
          <w:rPr>
            <w:rFonts w:ascii="STFangsong" w:eastAsia="STFangsong" w:hAnsi="STFangsong" w:cs="Times New Roman"/>
            <w:b/>
            <w:bCs/>
            <w:color w:val="000000" w:themeColor="text1"/>
            <w:sz w:val="28"/>
            <w:szCs w:val="28"/>
            <w:shd w:val="clear" w:color="auto" w:fill="FFFFFF"/>
          </w:rPr>
          <w:t>https://cloud.zhibeifw.com/s/gQYYiaxWZR</w:t>
        </w:r>
      </w:hyperlink>
      <w:r w:rsidR="00E623F5" w:rsidRPr="009A3CCC">
        <w:rPr>
          <w:rFonts w:ascii="STFangsong" w:eastAsia="STFangsong" w:hAnsi="STFangsong" w:cs="Times New Roman"/>
          <w:b/>
          <w:bCs/>
          <w:color w:val="000000" w:themeColor="text1"/>
          <w:sz w:val="28"/>
          <w:szCs w:val="28"/>
          <w:shd w:val="clear" w:color="auto" w:fill="FFFFFF"/>
        </w:rPr>
        <w:t>【家庭、工作与修行的平衡】</w:t>
      </w:r>
      <w:r w:rsidRPr="009A3CCC">
        <w:rPr>
          <w:rFonts w:ascii="STFangsong" w:eastAsia="STFangsong" w:hAnsi="STFangsong" w:cs="Times New Roman" w:hint="eastAsia"/>
          <w:color w:val="000000" w:themeColor="text1"/>
          <w:sz w:val="28"/>
          <w:szCs w:val="28"/>
          <w:shd w:val="clear" w:color="auto" w:fill="FFFFFF"/>
        </w:rPr>
        <w:t>（正见C1）</w:t>
      </w:r>
    </w:p>
    <w:p w14:paraId="2FDFD21B" w14:textId="77777777" w:rsidR="00AF6086" w:rsidRPr="009A3CCC" w:rsidRDefault="00AF6086" w:rsidP="007E2545">
      <w:pPr>
        <w:shd w:val="clear" w:color="auto" w:fill="FFFFFF"/>
        <w:spacing w:before="75" w:after="75"/>
        <w:jc w:val="both"/>
        <w:rPr>
          <w:rFonts w:ascii="STFangsong" w:eastAsia="STFangsong" w:hAnsi="STFangsong" w:cs="Times New Roman"/>
          <w:color w:val="000000" w:themeColor="text1"/>
          <w:sz w:val="28"/>
          <w:szCs w:val="28"/>
        </w:rPr>
      </w:pPr>
    </w:p>
    <w:p w14:paraId="388C2190"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rPr>
        <w:t>问：文中说到死时唯有正法可以救护自己，那我想问下正法在中阴时是怎么发挥作用的呀？通过死前修持正法所攒下的善业吗？</w:t>
      </w:r>
    </w:p>
    <w:p w14:paraId="72F05D49"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rPr>
        <w:t>答：正法包括你所行持的各种善法、善业。如果你有善业，善业就可以带你去善趣或者净土等。如果你生前行持很多善法，那么依靠善法的力量就容易获得安乐和解脱。</w:t>
      </w:r>
      <w:r w:rsidRPr="009A3CCC">
        <w:rPr>
          <w:rFonts w:ascii="STFangsong" w:eastAsia="STFangsong" w:hAnsi="STFangsong" w:cs="Times New Roman" w:hint="eastAsia"/>
          <w:color w:val="000000" w:themeColor="text1"/>
          <w:sz w:val="28"/>
          <w:szCs w:val="28"/>
        </w:rPr>
        <w:t>（正见C1）</w:t>
      </w:r>
    </w:p>
    <w:p w14:paraId="0A37C0C5" w14:textId="77777777" w:rsidR="002D40EC" w:rsidRPr="009A3CCC" w:rsidRDefault="002D40EC" w:rsidP="007E2545">
      <w:pPr>
        <w:shd w:val="clear" w:color="auto" w:fill="FFFFFF"/>
        <w:spacing w:before="75" w:after="75"/>
        <w:jc w:val="both"/>
        <w:rPr>
          <w:rFonts w:ascii="STFangsong" w:eastAsia="STFangsong" w:hAnsi="STFangsong" w:cs="Times New Roman"/>
          <w:color w:val="000000" w:themeColor="text1"/>
          <w:sz w:val="28"/>
          <w:szCs w:val="28"/>
        </w:rPr>
      </w:pPr>
    </w:p>
    <w:p w14:paraId="17EAF3CD"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rPr>
        <w:t>问：平时一些经文、挂件或者是大活佛等，大家会说是闻、见、系解脱等，那是说只要戴着某个挂件就不用担心自己的去处了吗？请问这些与平时的修行、临终的法事之间是什么关系？还有像这样的物件平时是带一个就可以了，还是有所区分得都带着</w:t>
      </w:r>
      <w:r w:rsidR="00E623F5" w:rsidRPr="009A3CCC">
        <w:rPr>
          <w:rFonts w:ascii="STFangsong" w:eastAsia="STFangsong" w:hAnsi="STFangsong" w:cs="Times New Roman" w:hint="eastAsia"/>
          <w:color w:val="000000" w:themeColor="text1"/>
          <w:sz w:val="28"/>
          <w:szCs w:val="28"/>
        </w:rPr>
        <w:t>？</w:t>
      </w:r>
    </w:p>
    <w:p w14:paraId="2B97B5B9"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rPr>
        <w:t>答：【此外，需要向大家补充说明的是，前面讲到“仅听闻阿弥陀佛名号便趋入不退转菩提道”，这一说法有两种解释方法：</w:t>
      </w:r>
    </w:p>
    <w:p w14:paraId="76234129"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rPr>
        <w:t>一、对即将往生极乐世界的入道菩萨来说，这一说法可直接理解。所谓的入道菩萨，狭义来讲是见道以上者，广义来讲是资粮道以上者，发起无伪的世俗菩提心后就进入了资粮道，按传承上师的讲法，有无伪菩提心的人绝不会堕入恶趣，所以资粮道行人可以说是入道的菩萨。有些道友的相续中已经有了无伪的菩提心，可以算是资粮道者，因此，这些人听闻阿弥陀佛名号后应该不会再退转了。</w:t>
      </w:r>
    </w:p>
    <w:p w14:paraId="4187C29F"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rPr>
        <w:t>二、对可往生极乐世界的未入道者来讲，这一说法不能直接理解。对这些人来说，所谓“不退转”是指获得了将来趋入不退转菩提的种子。不信佛的世间人、外道以及旁生等都是未入道者。如果在一头牦牛耳边念“南无阿弥陀佛”，那么所谓“不退转”，并不是说从此以后它再也不会堕入恶趣、即生就能往生极乐世界，其密意是牦牛的相续中有了不退转菩提的种子。就像前面公案中的樵夫，他以一句“南无佛”，就在相续中种下了未来得道的种子。</w:t>
      </w:r>
    </w:p>
    <w:p w14:paraId="10422A00"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rPr>
        <w:lastRenderedPageBreak/>
        <w:t>在许多经论中，都有听闻佛号不退转的讲法。其实这些说法都有直接的意义（对已入道者）和间接的意义（对未入道者）。大家要清楚这两种解释方法，这才能正确理解佛陀的密意，否则有些钝根者恐怕会产生误解。密宗的教义也是这样，也有外内密等多层意义，学密者一定要有善于分析的智慧。】</w:t>
      </w:r>
    </w:p>
    <w:p w14:paraId="55520C7A" w14:textId="0DCA0DB3" w:rsidR="00051894" w:rsidRPr="009A3CCC" w:rsidRDefault="00914B4B" w:rsidP="007E2545">
      <w:pPr>
        <w:shd w:val="clear" w:color="auto" w:fill="FFFFFF"/>
        <w:spacing w:before="75" w:after="75"/>
        <w:jc w:val="both"/>
        <w:rPr>
          <w:rFonts w:ascii="STFangsong" w:eastAsia="STFangsong" w:hAnsi="STFangsong" w:cs="Times New Roman"/>
          <w:b/>
          <w:bCs/>
          <w:color w:val="000000" w:themeColor="text1"/>
          <w:sz w:val="28"/>
          <w:szCs w:val="28"/>
        </w:rPr>
      </w:pPr>
      <w:r>
        <w:rPr>
          <w:rFonts w:ascii="STFangsong" w:eastAsia="STFangsong" w:hAnsi="STFangsong" w:cs="Times New Roman" w:hint="eastAsia"/>
          <w:b/>
          <w:bCs/>
          <w:color w:val="000000" w:themeColor="text1"/>
          <w:sz w:val="28"/>
          <w:szCs w:val="28"/>
        </w:rPr>
        <w:t>——</w:t>
      </w:r>
      <w:r w:rsidR="007E2545" w:rsidRPr="009A3CCC">
        <w:rPr>
          <w:rFonts w:ascii="STFangsong" w:eastAsia="STFangsong" w:hAnsi="STFangsong" w:cs="Times New Roman" w:hint="eastAsia"/>
          <w:b/>
          <w:bCs/>
          <w:color w:val="000000" w:themeColor="text1"/>
          <w:sz w:val="28"/>
          <w:szCs w:val="28"/>
        </w:rPr>
        <w:t>以上是《藏传净土法》当中的内容，有些佛经当中的内容针对不同的众生可能有不同的解释方式，比如听闻某个佛号之后不堕落恶趣，如果你的因缘还没有到，那可能就是先种下一个不堕落恶趣的种子，将来种子成熟的时候</w:t>
      </w:r>
      <w:r w:rsidR="00051894" w:rsidRPr="009A3CCC">
        <w:rPr>
          <w:rFonts w:ascii="STFangsong" w:eastAsia="STFangsong" w:hAnsi="STFangsong" w:cs="Times New Roman" w:hint="eastAsia"/>
          <w:b/>
          <w:bCs/>
          <w:color w:val="000000" w:themeColor="text1"/>
          <w:sz w:val="28"/>
          <w:szCs w:val="28"/>
        </w:rPr>
        <w:t>，</w:t>
      </w:r>
      <w:r w:rsidR="007E2545" w:rsidRPr="009A3CCC">
        <w:rPr>
          <w:rFonts w:ascii="STFangsong" w:eastAsia="STFangsong" w:hAnsi="STFangsong" w:cs="Times New Roman" w:hint="eastAsia"/>
          <w:b/>
          <w:bCs/>
          <w:color w:val="000000" w:themeColor="text1"/>
          <w:sz w:val="28"/>
          <w:szCs w:val="28"/>
        </w:rPr>
        <w:t>你可以获得不堕落恶趣的境界，但在这之前你还是可能堕落恶趣。你可以看看佛经当中有很多在佛陀面前听闻过很多法门的比丘因为自己造恶业而堕落恶趣</w:t>
      </w:r>
      <w:r w:rsidR="00D607D4" w:rsidRPr="009A3CCC">
        <w:rPr>
          <w:rFonts w:ascii="STFangsong" w:eastAsia="STFangsong" w:hAnsi="STFangsong" w:cs="Times New Roman" w:hint="eastAsia"/>
          <w:b/>
          <w:bCs/>
          <w:color w:val="000000" w:themeColor="text1"/>
          <w:sz w:val="28"/>
          <w:szCs w:val="28"/>
        </w:rPr>
        <w:t>，</w:t>
      </w:r>
      <w:r w:rsidR="007E2545" w:rsidRPr="009A3CCC">
        <w:rPr>
          <w:rFonts w:ascii="STFangsong" w:eastAsia="STFangsong" w:hAnsi="STFangsong" w:cs="Times New Roman" w:hint="eastAsia"/>
          <w:b/>
          <w:bCs/>
          <w:color w:val="000000" w:themeColor="text1"/>
          <w:sz w:val="28"/>
          <w:szCs w:val="28"/>
        </w:rPr>
        <w:t>历代也有很多修行人没有如法行持堕落恶趣</w:t>
      </w:r>
      <w:r w:rsidR="00D607D4" w:rsidRPr="009A3CCC">
        <w:rPr>
          <w:rFonts w:ascii="STFangsong" w:eastAsia="STFangsong" w:hAnsi="STFangsong" w:cs="Times New Roman" w:hint="eastAsia"/>
          <w:b/>
          <w:bCs/>
          <w:color w:val="000000" w:themeColor="text1"/>
          <w:sz w:val="28"/>
          <w:szCs w:val="28"/>
        </w:rPr>
        <w:t>，</w:t>
      </w:r>
      <w:r w:rsidR="007E2545" w:rsidRPr="009A3CCC">
        <w:rPr>
          <w:rFonts w:ascii="STFangsong" w:eastAsia="STFangsong" w:hAnsi="STFangsong" w:cs="Times New Roman" w:hint="eastAsia"/>
          <w:b/>
          <w:bCs/>
          <w:color w:val="000000" w:themeColor="text1"/>
          <w:sz w:val="28"/>
          <w:szCs w:val="28"/>
        </w:rPr>
        <w:t>有些甚至是通达三藏的法师，他们当中很多也见闻念诵过不少佛号，并不是说佛号没有加持，而是说要观待整体的因缘。</w:t>
      </w:r>
    </w:p>
    <w:p w14:paraId="47B5934A" w14:textId="77777777" w:rsidR="00CC0478"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rPr>
        <w:t>《大圆满心性休息大车疏》提到：【别时意趣：例如佛尊曾说仅以持诵无垢月光如来之名号便可获得佛果。这其中的含义是说，仅仅持诵佛号虽然不能立即成佛，但依靠往昔所积累的诸多资粮，终有一日必定能成就佛果。】</w:t>
      </w:r>
      <w:r w:rsidR="002D40EC" w:rsidRPr="009A3CCC">
        <w:rPr>
          <w:rFonts w:ascii="STFangsong" w:eastAsia="STFangsong" w:hAnsi="STFangsong" w:cs="Times New Roman" w:hint="eastAsia"/>
          <w:b/>
          <w:bCs/>
          <w:color w:val="000000" w:themeColor="text1"/>
          <w:sz w:val="28"/>
          <w:szCs w:val="28"/>
        </w:rPr>
        <w:t>——</w:t>
      </w:r>
      <w:r w:rsidRPr="009A3CCC">
        <w:rPr>
          <w:rFonts w:ascii="STFangsong" w:eastAsia="STFangsong" w:hAnsi="STFangsong" w:cs="Times New Roman" w:hint="eastAsia"/>
          <w:b/>
          <w:bCs/>
          <w:color w:val="000000" w:themeColor="text1"/>
          <w:sz w:val="28"/>
          <w:szCs w:val="28"/>
        </w:rPr>
        <w:t>一方面</w:t>
      </w:r>
      <w:r w:rsidR="0007402A" w:rsidRPr="009A3CCC">
        <w:rPr>
          <w:rFonts w:ascii="STFangsong" w:eastAsia="STFangsong" w:hAnsi="STFangsong" w:cs="Times New Roman" w:hint="eastAsia"/>
          <w:b/>
          <w:bCs/>
          <w:color w:val="000000" w:themeColor="text1"/>
          <w:sz w:val="28"/>
          <w:szCs w:val="28"/>
        </w:rPr>
        <w:t>，</w:t>
      </w:r>
      <w:r w:rsidRPr="009A3CCC">
        <w:rPr>
          <w:rFonts w:ascii="STFangsong" w:eastAsia="STFangsong" w:hAnsi="STFangsong" w:cs="Times New Roman" w:hint="eastAsia"/>
          <w:b/>
          <w:bCs/>
          <w:color w:val="000000" w:themeColor="text1"/>
          <w:sz w:val="28"/>
          <w:szCs w:val="28"/>
        </w:rPr>
        <w:t>并非说所有的功德都是别时意趣，但可以肯定的说别时意趣在很多情况下是存在的。在某些因缘具足的情况下，很快就会解脱。许多闻、见、系解脱等确实有很大的加持和功德，在许多情况下都可以让修行人很快解脱，但如果某个修行人恶业特别严重，也有可能有延迟的情况，总之，不能放逸，要努力行持善法。</w:t>
      </w:r>
      <w:r w:rsidRPr="009A3CCC">
        <w:rPr>
          <w:rFonts w:ascii="STFangsong" w:eastAsia="STFangsong" w:hAnsi="STFangsong" w:cs="Times New Roman" w:hint="eastAsia"/>
          <w:color w:val="000000" w:themeColor="text1"/>
          <w:sz w:val="28"/>
          <w:szCs w:val="28"/>
        </w:rPr>
        <w:t>（正见C1）</w:t>
      </w:r>
    </w:p>
    <w:p w14:paraId="1BE05819" w14:textId="77777777" w:rsidR="007E2545" w:rsidRPr="009A3CCC" w:rsidRDefault="007E2545" w:rsidP="007E2545">
      <w:pPr>
        <w:jc w:val="both"/>
        <w:rPr>
          <w:rFonts w:ascii="STFangsong" w:eastAsia="STFangsong" w:hAnsi="STFangsong" w:cs="Times New Roman"/>
          <w:color w:val="000000" w:themeColor="text1"/>
          <w:sz w:val="28"/>
          <w:szCs w:val="28"/>
        </w:rPr>
      </w:pPr>
    </w:p>
    <w:p w14:paraId="08A0853C"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问：前行第33课中，上师讲记引用了《二规教言论》里的“众生财富如闪电，身如浮泡无常性，”请</w:t>
      </w:r>
      <w:r w:rsidR="006524CD" w:rsidRPr="009A3CCC">
        <w:rPr>
          <w:rFonts w:ascii="STFangsong" w:eastAsia="STFangsong" w:hAnsi="STFangsong" w:cs="Times New Roman" w:hint="eastAsia"/>
          <w:color w:val="000000" w:themeColor="text1"/>
          <w:sz w:val="28"/>
          <w:szCs w:val="28"/>
          <w:shd w:val="clear" w:color="auto" w:fill="FFFFFF"/>
        </w:rPr>
        <w:t>问</w:t>
      </w:r>
      <w:r w:rsidRPr="009A3CCC">
        <w:rPr>
          <w:rFonts w:ascii="STFangsong" w:eastAsia="STFangsong" w:hAnsi="STFangsong" w:cs="Times New Roman" w:hint="eastAsia"/>
          <w:color w:val="000000" w:themeColor="text1"/>
          <w:sz w:val="28"/>
          <w:szCs w:val="28"/>
          <w:shd w:val="clear" w:color="auto" w:fill="FFFFFF"/>
        </w:rPr>
        <w:t>这个浮泡是不是就是水泡的意思</w:t>
      </w:r>
      <w:r w:rsidR="006524CD" w:rsidRPr="009A3CCC">
        <w:rPr>
          <w:rFonts w:ascii="STFangsong" w:eastAsia="STFangsong" w:hAnsi="STFangsong" w:cs="Times New Roman" w:hint="eastAsia"/>
          <w:color w:val="000000" w:themeColor="text1"/>
          <w:sz w:val="28"/>
          <w:szCs w:val="28"/>
          <w:shd w:val="clear" w:color="auto" w:fill="FFFFFF"/>
        </w:rPr>
        <w:t>？</w:t>
      </w:r>
    </w:p>
    <w:p w14:paraId="11241396"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答：个人觉得</w:t>
      </w:r>
      <w:r w:rsidR="00F53473" w:rsidRPr="009A3CCC">
        <w:rPr>
          <w:rFonts w:ascii="STFangsong" w:eastAsia="STFangsong" w:hAnsi="STFangsong" w:cs="Times New Roman" w:hint="eastAsia"/>
          <w:b/>
          <w:bCs/>
          <w:color w:val="000000" w:themeColor="text1"/>
          <w:sz w:val="28"/>
          <w:szCs w:val="28"/>
          <w:shd w:val="clear" w:color="auto" w:fill="FFFFFF"/>
        </w:rPr>
        <w:t>，</w:t>
      </w:r>
      <w:r w:rsidRPr="009A3CCC">
        <w:rPr>
          <w:rFonts w:ascii="STFangsong" w:eastAsia="STFangsong" w:hAnsi="STFangsong" w:cs="Times New Roman" w:hint="eastAsia"/>
          <w:b/>
          <w:bCs/>
          <w:color w:val="000000" w:themeColor="text1"/>
          <w:sz w:val="28"/>
          <w:szCs w:val="28"/>
          <w:shd w:val="clear" w:color="auto" w:fill="FFFFFF"/>
        </w:rPr>
        <w:t>可以理解为水上的泡泡。</w:t>
      </w:r>
      <w:r w:rsidRPr="009A3CCC">
        <w:rPr>
          <w:rFonts w:ascii="STFangsong" w:eastAsia="STFangsong" w:hAnsi="STFangsong" w:cs="Times New Roman" w:hint="eastAsia"/>
          <w:color w:val="000000" w:themeColor="text1"/>
          <w:sz w:val="28"/>
          <w:szCs w:val="28"/>
          <w:shd w:val="clear" w:color="auto" w:fill="FFFFFF"/>
        </w:rPr>
        <w:t>（正见C1）</w:t>
      </w:r>
    </w:p>
    <w:p w14:paraId="30100B3B"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问：佛经为什么经常用浮泡来比喻人的身体呢？</w:t>
      </w:r>
    </w:p>
    <w:p w14:paraId="728B9093"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答：很快会消失，不稳固。</w:t>
      </w:r>
      <w:r w:rsidRPr="009A3CCC">
        <w:rPr>
          <w:rFonts w:ascii="STFangsong" w:eastAsia="STFangsong" w:hAnsi="STFangsong" w:cs="Times New Roman" w:hint="eastAsia"/>
          <w:color w:val="000000" w:themeColor="text1"/>
          <w:sz w:val="28"/>
          <w:szCs w:val="28"/>
          <w:shd w:val="clear" w:color="auto" w:fill="FFFFFF"/>
        </w:rPr>
        <w:t>（正见C1）</w:t>
      </w:r>
    </w:p>
    <w:p w14:paraId="6F3655CE"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lastRenderedPageBreak/>
        <w:t>问：而有些如（君规教言论“身体犹如水中泡，财富宛若秋云飘”）又用水泡。二规教言论和君规教言论为什么不用一样的词来形容啊</w:t>
      </w:r>
      <w:r w:rsidR="00BA776B"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两者经文中有何区别呢？</w:t>
      </w:r>
    </w:p>
    <w:p w14:paraId="1286AA2A" w14:textId="77777777" w:rsidR="007E2545" w:rsidRPr="009A3CCC" w:rsidRDefault="007E2545" w:rsidP="007E2545">
      <w:pPr>
        <w:shd w:val="clear" w:color="auto" w:fill="FFFFFF"/>
        <w:spacing w:before="75" w:after="75"/>
        <w:jc w:val="both"/>
        <w:rPr>
          <w:rFonts w:ascii="STFangsong" w:eastAsia="STFangsong" w:hAnsi="STFangsong" w:cs="Times New Roman"/>
          <w:color w:val="000000" w:themeColor="text1"/>
          <w:sz w:val="28"/>
          <w:szCs w:val="28"/>
          <w:shd w:val="clear" w:color="auto" w:fill="FFFFFF"/>
        </w:rPr>
      </w:pPr>
      <w:r w:rsidRPr="009A3CCC">
        <w:rPr>
          <w:rFonts w:ascii="STFangsong" w:eastAsia="STFangsong" w:hAnsi="STFangsong" w:cs="Times New Roman" w:hint="eastAsia"/>
          <w:b/>
          <w:bCs/>
          <w:color w:val="000000" w:themeColor="text1"/>
          <w:sz w:val="28"/>
          <w:szCs w:val="28"/>
          <w:shd w:val="clear" w:color="auto" w:fill="FFFFFF"/>
        </w:rPr>
        <w:t>答：个人觉得是类似的。</w:t>
      </w:r>
      <w:r w:rsidRPr="009A3CCC">
        <w:rPr>
          <w:rFonts w:ascii="STFangsong" w:eastAsia="STFangsong" w:hAnsi="STFangsong" w:cs="Times New Roman" w:hint="eastAsia"/>
          <w:color w:val="000000" w:themeColor="text1"/>
          <w:sz w:val="28"/>
          <w:szCs w:val="28"/>
          <w:shd w:val="clear" w:color="auto" w:fill="FFFFFF"/>
        </w:rPr>
        <w:t>（正见C1）</w:t>
      </w:r>
    </w:p>
    <w:p w14:paraId="533AB724" w14:textId="77777777" w:rsidR="00F53473" w:rsidRPr="009A3CCC" w:rsidRDefault="00F53473" w:rsidP="00AB1E80">
      <w:pPr>
        <w:shd w:val="clear" w:color="auto" w:fill="FFFFFF"/>
        <w:spacing w:before="75" w:after="75"/>
        <w:jc w:val="both"/>
        <w:rPr>
          <w:rFonts w:ascii="STFangsong" w:eastAsia="STFangsong" w:hAnsi="STFangsong" w:cs="Times New Roman"/>
          <w:color w:val="000000" w:themeColor="text1"/>
          <w:sz w:val="28"/>
          <w:szCs w:val="28"/>
          <w:shd w:val="clear" w:color="auto" w:fill="FFFFFF"/>
        </w:rPr>
      </w:pPr>
    </w:p>
    <w:p w14:paraId="0E90CE87" w14:textId="77777777" w:rsidR="00AB1E80" w:rsidRPr="009A3CCC" w:rsidRDefault="00AB1E80" w:rsidP="00AB1E80">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问：前行广释32课提到米拉日巴尊者走到进门处，他看见一个大土堆，上面长满了野草，用手挖开，发现里面有一大堆人骨。他起先感到一阵迷惘，忽然想起这是母亲的尸骨，心中一阵剧痛，竟昏倒在地上。过一会儿他苏醒过来，立即想起了玛尔巴上师的口诀，便安住于大手印的境界中，观想把母亲的神识、自己的心与上师的智慧融为一体。如是修行七天七夜，亲眼见到父亲和母亲都脱离了苦趣，往生到净土去了。地藏经也有地藏菩萨光目女超度堕入地狱母亲的公案.</w:t>
      </w:r>
    </w:p>
    <w:p w14:paraId="644FBA7A" w14:textId="7D1C0D3E" w:rsidR="00AB1E80" w:rsidRPr="009A3CCC" w:rsidRDefault="00AB1E80" w:rsidP="00AB1E80">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color w:val="000000" w:themeColor="text1"/>
          <w:sz w:val="28"/>
          <w:szCs w:val="28"/>
          <w:shd w:val="clear" w:color="auto" w:fill="FFFFFF"/>
        </w:rPr>
        <w:t>弟子想问的是这些大成就的亲人堕入恶趣</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是自身的业力所致</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难道这些佛菩萨可以改变业力吗</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如果说可以改变业力</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那么这些菩萨们冤亲平等</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应该没有亲人和怨敌的分别</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那么就应该超度所有堕入恶趣的众生</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这样的话</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恶趣就没有众生了</w:t>
      </w:r>
      <w:r w:rsidR="006E0424" w:rsidRPr="009A3CCC">
        <w:rPr>
          <w:rFonts w:ascii="STFangsong" w:eastAsia="STFangsong" w:hAnsi="STFangsong" w:cs="Times New Roman" w:hint="eastAsia"/>
          <w:color w:val="000000" w:themeColor="text1"/>
          <w:sz w:val="28"/>
          <w:szCs w:val="28"/>
          <w:shd w:val="clear" w:color="auto" w:fill="FFFFFF"/>
        </w:rPr>
        <w:t>，</w:t>
      </w:r>
      <w:r w:rsidRPr="009A3CCC">
        <w:rPr>
          <w:rFonts w:ascii="STFangsong" w:eastAsia="STFangsong" w:hAnsi="STFangsong" w:cs="Times New Roman" w:hint="eastAsia"/>
          <w:color w:val="000000" w:themeColor="text1"/>
          <w:sz w:val="28"/>
          <w:szCs w:val="28"/>
          <w:shd w:val="clear" w:color="auto" w:fill="FFFFFF"/>
        </w:rPr>
        <w:t>但显然这是不可能的</w:t>
      </w:r>
      <w:r w:rsidR="001159B9" w:rsidRPr="009A3CCC">
        <w:rPr>
          <w:rFonts w:ascii="STFangsong" w:eastAsia="STFangsong" w:hAnsi="STFangsong" w:cs="Times New Roman" w:hint="eastAsia"/>
          <w:color w:val="000000" w:themeColor="text1"/>
          <w:sz w:val="28"/>
          <w:szCs w:val="28"/>
          <w:shd w:val="clear" w:color="auto" w:fill="FFFFFF"/>
        </w:rPr>
        <w:t>。</w:t>
      </w:r>
    </w:p>
    <w:p w14:paraId="61B1C551" w14:textId="77777777" w:rsidR="00301B86" w:rsidRPr="009A3CCC" w:rsidRDefault="00AB1E80" w:rsidP="00DF18FD">
      <w:pPr>
        <w:shd w:val="clear" w:color="auto" w:fill="FFFFFF"/>
        <w:spacing w:before="75" w:after="75"/>
        <w:jc w:val="both"/>
        <w:rPr>
          <w:rFonts w:ascii="STFangsong" w:eastAsia="STFangsong" w:hAnsi="STFangsong" w:cs="Times New Roman"/>
          <w:color w:val="000000" w:themeColor="text1"/>
          <w:sz w:val="28"/>
          <w:szCs w:val="28"/>
        </w:rPr>
      </w:pPr>
      <w:r w:rsidRPr="009A3CCC">
        <w:rPr>
          <w:rFonts w:ascii="STFangsong" w:eastAsia="STFangsong" w:hAnsi="STFangsong" w:cs="Times New Roman" w:hint="eastAsia"/>
          <w:b/>
          <w:bCs/>
          <w:color w:val="000000" w:themeColor="text1"/>
          <w:sz w:val="28"/>
          <w:szCs w:val="28"/>
          <w:shd w:val="clear" w:color="auto" w:fill="FFFFFF"/>
        </w:rPr>
        <w:t>答：你要知道，超度的原理是，通过超度激活了被超度者相续中的善根，让善根成熟，就会获得解脱，如果亡者缺乏善根，或者善根很难在当下被激活，超度就很难成功。并非所有的亡者都有这样的福报和因缘。</w:t>
      </w:r>
      <w:r w:rsidRPr="009A3CCC">
        <w:rPr>
          <w:rFonts w:ascii="STFangsong" w:eastAsia="STFangsong" w:hAnsi="STFangsong" w:cs="Times New Roman" w:hint="eastAsia"/>
          <w:color w:val="000000" w:themeColor="text1"/>
          <w:sz w:val="28"/>
          <w:szCs w:val="28"/>
          <w:shd w:val="clear" w:color="auto" w:fill="FFFFFF"/>
        </w:rPr>
        <w:t>（正见C1）</w:t>
      </w:r>
    </w:p>
    <w:sectPr w:rsidR="00301B86" w:rsidRPr="009A3CCC"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3D459" w14:textId="77777777" w:rsidR="003B1741" w:rsidRDefault="003B1741" w:rsidP="00787059">
      <w:r>
        <w:separator/>
      </w:r>
    </w:p>
  </w:endnote>
  <w:endnote w:type="continuationSeparator" w:id="0">
    <w:p w14:paraId="01CB4459" w14:textId="77777777" w:rsidR="003B1741" w:rsidRDefault="003B1741"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6239529"/>
      <w:docPartObj>
        <w:docPartGallery w:val="Page Numbers (Bottom of Page)"/>
        <w:docPartUnique/>
      </w:docPartObj>
    </w:sdtPr>
    <w:sdtEndPr>
      <w:rPr>
        <w:rStyle w:val="PageNumber"/>
      </w:rPr>
    </w:sdtEndPr>
    <w:sdtContent>
      <w:p w14:paraId="2F64E6D9" w14:textId="0351C308" w:rsidR="00187EB8" w:rsidRDefault="00187EB8"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2AF21E" w14:textId="77777777" w:rsidR="00787059" w:rsidRDefault="003B1741">
    <w:pPr>
      <w:pStyle w:val="Footer"/>
    </w:pPr>
    <w:r>
      <w:rPr>
        <w:noProof/>
      </w:rPr>
      <w:pict w14:anchorId="39F22947">
        <v:shapetype id="_x0000_t202" coordsize="21600,21600" o:spt="202" path="m,l,21600r21600,l21600,xe">
          <v:stroke joinstyle="miter"/>
          <v:path gradientshapeok="t" o:connecttype="rect"/>
        </v:shapetype>
        <v:shape id="Text Box 2" o:spid="_x0000_s2050" type="#_x0000_t202" alt="" style="position:absolute;margin-left:0;margin-top:.05pt;width:6.35pt;height:8.55pt;z-index:251659264;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404591D5"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3284378"/>
      <w:docPartObj>
        <w:docPartGallery w:val="Page Numbers (Bottom of Page)"/>
        <w:docPartUnique/>
      </w:docPartObj>
    </w:sdtPr>
    <w:sdtEndPr>
      <w:rPr>
        <w:rStyle w:val="PageNumber"/>
      </w:rPr>
    </w:sdtEndPr>
    <w:sdtContent>
      <w:p w14:paraId="300612B1" w14:textId="7E53F87B" w:rsidR="00187EB8" w:rsidRDefault="00187EB8" w:rsidP="009A2F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FCC8C6" w14:textId="77777777" w:rsidR="00187EB8" w:rsidRDefault="00187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023B" w14:textId="77777777" w:rsidR="00787059" w:rsidRDefault="003B1741">
    <w:pPr>
      <w:pStyle w:val="Footer"/>
    </w:pPr>
    <w:r>
      <w:rPr>
        <w:noProof/>
      </w:rPr>
      <w:pict w14:anchorId="4B7ACB5B">
        <v:shapetype id="_x0000_t202" coordsize="21600,21600" o:spt="202" path="m,l,21600r21600,l21600,xe">
          <v:stroke joinstyle="miter"/>
          <v:path gradientshapeok="t" o:connecttype="rect"/>
        </v:shapetype>
        <v:shape id="Text Box 1" o:spid="_x0000_s2049" type="#_x0000_t202" alt="" style="position:absolute;margin-left:0;margin-top:.05pt;width:6.35pt;height:8.55pt;z-index:251658240;visibility:visible;mso-wrap-style:none;mso-wrap-edited:f;mso-width-percent:0;mso-height-percent:0;mso-wrap-distance-left:0;mso-wrap-distance-right:0;mso-position-horizontal:center;mso-width-percent:0;mso-height-percent:0;mso-width-relative:margin;v-text-anchor:top" filled="f" stroked="f">
          <v:textbox style="mso-fit-shape-to-text:t" inset="0,0,0,0">
            <w:txbxContent>
              <w:p w14:paraId="22BE0EF2" w14:textId="77777777" w:rsidR="00787059" w:rsidRPr="00787059" w:rsidRDefault="00787059">
                <w:pPr>
                  <w:rPr>
                    <w:rFonts w:ascii="Calibri" w:eastAsia="Calibri" w:hAnsi="Calibri" w:cs="Calibri"/>
                    <w:color w:val="000000"/>
                    <w:sz w:val="14"/>
                    <w:szCs w:val="14"/>
                  </w:rPr>
                </w:pPr>
              </w:p>
            </w:txbxContent>
          </v:textbox>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7E31B" w14:textId="77777777" w:rsidR="003B1741" w:rsidRDefault="003B1741" w:rsidP="00787059">
      <w:r>
        <w:separator/>
      </w:r>
    </w:p>
  </w:footnote>
  <w:footnote w:type="continuationSeparator" w:id="0">
    <w:p w14:paraId="538CC408" w14:textId="77777777" w:rsidR="003B1741" w:rsidRDefault="003B1741"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720E" w14:textId="36314519" w:rsidR="00187EB8" w:rsidRPr="00346384" w:rsidRDefault="00187EB8" w:rsidP="00187EB8">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sidR="00C63599">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33</w:t>
    </w:r>
    <w:r w:rsidRPr="00346384">
      <w:rPr>
        <w:rFonts w:ascii="FZKai-Z03S" w:eastAsia="FZKai-Z03S" w:hAnsi="FZKai-Z03S" w:hint="eastAsia"/>
      </w:rPr>
      <w:t>课</w:t>
    </w:r>
  </w:p>
  <w:p w14:paraId="796A9C7B"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059"/>
    <w:rsid w:val="00027440"/>
    <w:rsid w:val="00043344"/>
    <w:rsid w:val="0004369C"/>
    <w:rsid w:val="000476E1"/>
    <w:rsid w:val="00051894"/>
    <w:rsid w:val="0007023D"/>
    <w:rsid w:val="00070B27"/>
    <w:rsid w:val="0007402A"/>
    <w:rsid w:val="000B2307"/>
    <w:rsid w:val="000D5A1B"/>
    <w:rsid w:val="00106552"/>
    <w:rsid w:val="0011166B"/>
    <w:rsid w:val="001159B9"/>
    <w:rsid w:val="00117135"/>
    <w:rsid w:val="00124518"/>
    <w:rsid w:val="00135402"/>
    <w:rsid w:val="001413A8"/>
    <w:rsid w:val="0014195E"/>
    <w:rsid w:val="00143C7D"/>
    <w:rsid w:val="00187EB8"/>
    <w:rsid w:val="001C0E5F"/>
    <w:rsid w:val="0027258B"/>
    <w:rsid w:val="002B14FE"/>
    <w:rsid w:val="002B5E04"/>
    <w:rsid w:val="002C4950"/>
    <w:rsid w:val="002D2C7C"/>
    <w:rsid w:val="002D40EC"/>
    <w:rsid w:val="002E0A2E"/>
    <w:rsid w:val="002F3B85"/>
    <w:rsid w:val="003A1E87"/>
    <w:rsid w:val="003B1741"/>
    <w:rsid w:val="003E04A5"/>
    <w:rsid w:val="003E0D28"/>
    <w:rsid w:val="003E1A2A"/>
    <w:rsid w:val="00406395"/>
    <w:rsid w:val="004D1E39"/>
    <w:rsid w:val="005100C5"/>
    <w:rsid w:val="00520C4A"/>
    <w:rsid w:val="005261BA"/>
    <w:rsid w:val="00555745"/>
    <w:rsid w:val="005661E4"/>
    <w:rsid w:val="005960D2"/>
    <w:rsid w:val="00596CED"/>
    <w:rsid w:val="005D440F"/>
    <w:rsid w:val="005D54D6"/>
    <w:rsid w:val="006524CD"/>
    <w:rsid w:val="00690408"/>
    <w:rsid w:val="006B0A82"/>
    <w:rsid w:val="006C3026"/>
    <w:rsid w:val="006C34CB"/>
    <w:rsid w:val="006D6B20"/>
    <w:rsid w:val="006E0424"/>
    <w:rsid w:val="0071772B"/>
    <w:rsid w:val="00735E1F"/>
    <w:rsid w:val="00741191"/>
    <w:rsid w:val="007427EA"/>
    <w:rsid w:val="00764155"/>
    <w:rsid w:val="00783CB7"/>
    <w:rsid w:val="00785344"/>
    <w:rsid w:val="00787059"/>
    <w:rsid w:val="007A29A2"/>
    <w:rsid w:val="007D7266"/>
    <w:rsid w:val="007E2545"/>
    <w:rsid w:val="00861717"/>
    <w:rsid w:val="0086171C"/>
    <w:rsid w:val="008635DC"/>
    <w:rsid w:val="00876B73"/>
    <w:rsid w:val="008A23F3"/>
    <w:rsid w:val="008D60D7"/>
    <w:rsid w:val="008E2290"/>
    <w:rsid w:val="008F04AD"/>
    <w:rsid w:val="008F49D9"/>
    <w:rsid w:val="00914B4B"/>
    <w:rsid w:val="009A3CCC"/>
    <w:rsid w:val="009B3223"/>
    <w:rsid w:val="009B3E0A"/>
    <w:rsid w:val="009C571F"/>
    <w:rsid w:val="009D57EB"/>
    <w:rsid w:val="009E2541"/>
    <w:rsid w:val="00A25CA0"/>
    <w:rsid w:val="00A3399A"/>
    <w:rsid w:val="00A36890"/>
    <w:rsid w:val="00A8739C"/>
    <w:rsid w:val="00AB1E80"/>
    <w:rsid w:val="00AC7D99"/>
    <w:rsid w:val="00AF6086"/>
    <w:rsid w:val="00B14064"/>
    <w:rsid w:val="00B30DCF"/>
    <w:rsid w:val="00B37C61"/>
    <w:rsid w:val="00B40D1B"/>
    <w:rsid w:val="00B91878"/>
    <w:rsid w:val="00BA776B"/>
    <w:rsid w:val="00BB1690"/>
    <w:rsid w:val="00BC7368"/>
    <w:rsid w:val="00BE30C9"/>
    <w:rsid w:val="00BF2B5B"/>
    <w:rsid w:val="00C31F5E"/>
    <w:rsid w:val="00C63599"/>
    <w:rsid w:val="00C70554"/>
    <w:rsid w:val="00C828D8"/>
    <w:rsid w:val="00CC0478"/>
    <w:rsid w:val="00CE10E5"/>
    <w:rsid w:val="00CF0319"/>
    <w:rsid w:val="00CF0795"/>
    <w:rsid w:val="00D24850"/>
    <w:rsid w:val="00D31D48"/>
    <w:rsid w:val="00D34171"/>
    <w:rsid w:val="00D447CB"/>
    <w:rsid w:val="00D45665"/>
    <w:rsid w:val="00D607D4"/>
    <w:rsid w:val="00D66373"/>
    <w:rsid w:val="00D82E0F"/>
    <w:rsid w:val="00D834E1"/>
    <w:rsid w:val="00DE793C"/>
    <w:rsid w:val="00DF1122"/>
    <w:rsid w:val="00DF18FD"/>
    <w:rsid w:val="00E02373"/>
    <w:rsid w:val="00E104E5"/>
    <w:rsid w:val="00E623F5"/>
    <w:rsid w:val="00E93C0F"/>
    <w:rsid w:val="00EC6E92"/>
    <w:rsid w:val="00ED028C"/>
    <w:rsid w:val="00ED0D54"/>
    <w:rsid w:val="00ED7E11"/>
    <w:rsid w:val="00EF1D60"/>
    <w:rsid w:val="00F05EEF"/>
    <w:rsid w:val="00F5297B"/>
    <w:rsid w:val="00F52A99"/>
    <w:rsid w:val="00F53473"/>
    <w:rsid w:val="00F665CF"/>
    <w:rsid w:val="00F924F4"/>
    <w:rsid w:val="00FA2A2A"/>
    <w:rsid w:val="00FA3238"/>
    <w:rsid w:val="00FD7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095280"/>
  <w15:docId w15:val="{C7DA483C-4A2E-7B4E-ADD6-D78F9AC1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0A82"/>
  </w:style>
  <w:style w:type="paragraph" w:styleId="Heading2">
    <w:name w:val="heading 2"/>
    <w:basedOn w:val="Normal"/>
    <w:link w:val="Heading2Char"/>
    <w:uiPriority w:val="9"/>
    <w:qFormat/>
    <w:rsid w:val="008635D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paragraph" w:styleId="NormalWeb">
    <w:name w:val="Normal (Web)"/>
    <w:basedOn w:val="Normal"/>
    <w:uiPriority w:val="99"/>
    <w:semiHidden/>
    <w:unhideWhenUsed/>
    <w:rsid w:val="007E25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E2545"/>
    <w:rPr>
      <w:color w:val="0000FF"/>
      <w:u w:val="single"/>
    </w:rPr>
  </w:style>
  <w:style w:type="paragraph" w:customStyle="1" w:styleId="Char">
    <w:name w:val="普通(网站) Char"/>
    <w:basedOn w:val="Normal"/>
    <w:qFormat/>
    <w:rsid w:val="007A29A2"/>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7A29A2"/>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A29A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8635DC"/>
    <w:rPr>
      <w:rFonts w:ascii="Times New Roman" w:eastAsia="Times New Roman" w:hAnsi="Times New Roman" w:cs="Times New Roman"/>
      <w:b/>
      <w:bCs/>
      <w:sz w:val="36"/>
      <w:szCs w:val="36"/>
    </w:rPr>
  </w:style>
  <w:style w:type="paragraph" w:styleId="ListParagraph">
    <w:name w:val="List Paragraph"/>
    <w:basedOn w:val="Normal"/>
    <w:uiPriority w:val="34"/>
    <w:qFormat/>
    <w:rsid w:val="005100C5"/>
    <w:pPr>
      <w:ind w:firstLineChars="200" w:firstLine="420"/>
    </w:pPr>
  </w:style>
  <w:style w:type="character" w:customStyle="1" w:styleId="UnresolvedMention1">
    <w:name w:val="Unresolved Mention1"/>
    <w:basedOn w:val="DefaultParagraphFont"/>
    <w:uiPriority w:val="99"/>
    <w:semiHidden/>
    <w:unhideWhenUsed/>
    <w:rsid w:val="00D31D48"/>
    <w:rPr>
      <w:color w:val="605E5C"/>
      <w:shd w:val="clear" w:color="auto" w:fill="E1DFDD"/>
    </w:rPr>
  </w:style>
  <w:style w:type="character" w:styleId="FollowedHyperlink">
    <w:name w:val="FollowedHyperlink"/>
    <w:basedOn w:val="DefaultParagraphFont"/>
    <w:uiPriority w:val="99"/>
    <w:semiHidden/>
    <w:unhideWhenUsed/>
    <w:rsid w:val="00E623F5"/>
    <w:rPr>
      <w:color w:val="954F72" w:themeColor="followedHyperlink"/>
      <w:u w:val="single"/>
    </w:rPr>
  </w:style>
  <w:style w:type="character" w:styleId="PageNumber">
    <w:name w:val="page number"/>
    <w:basedOn w:val="DefaultParagraphFont"/>
    <w:uiPriority w:val="99"/>
    <w:semiHidden/>
    <w:unhideWhenUsed/>
    <w:rsid w:val="00187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4969">
      <w:bodyDiv w:val="1"/>
      <w:marLeft w:val="0"/>
      <w:marRight w:val="0"/>
      <w:marTop w:val="0"/>
      <w:marBottom w:val="0"/>
      <w:divBdr>
        <w:top w:val="none" w:sz="0" w:space="0" w:color="auto"/>
        <w:left w:val="none" w:sz="0" w:space="0" w:color="auto"/>
        <w:bottom w:val="none" w:sz="0" w:space="0" w:color="auto"/>
        <w:right w:val="none" w:sz="0" w:space="0" w:color="auto"/>
      </w:divBdr>
    </w:div>
    <w:div w:id="1648051342">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184">
          <w:marLeft w:val="0"/>
          <w:marRight w:val="0"/>
          <w:marTop w:val="0"/>
          <w:marBottom w:val="0"/>
          <w:divBdr>
            <w:top w:val="none" w:sz="0" w:space="0" w:color="auto"/>
            <w:left w:val="none" w:sz="0" w:space="0" w:color="auto"/>
            <w:bottom w:val="none" w:sz="0" w:space="0" w:color="auto"/>
            <w:right w:val="none" w:sz="0" w:space="0" w:color="auto"/>
          </w:divBdr>
        </w:div>
        <w:div w:id="1285187376">
          <w:marLeft w:val="0"/>
          <w:marRight w:val="0"/>
          <w:marTop w:val="0"/>
          <w:marBottom w:val="0"/>
          <w:divBdr>
            <w:top w:val="none" w:sz="0" w:space="0" w:color="auto"/>
            <w:left w:val="none" w:sz="0" w:space="0" w:color="auto"/>
            <w:bottom w:val="none" w:sz="0" w:space="0" w:color="auto"/>
            <w:right w:val="none" w:sz="0" w:space="0" w:color="auto"/>
          </w:divBdr>
        </w:div>
        <w:div w:id="1417634464">
          <w:marLeft w:val="0"/>
          <w:marRight w:val="0"/>
          <w:marTop w:val="0"/>
          <w:marBottom w:val="0"/>
          <w:divBdr>
            <w:top w:val="none" w:sz="0" w:space="0" w:color="auto"/>
            <w:left w:val="none" w:sz="0" w:space="0" w:color="auto"/>
            <w:bottom w:val="none" w:sz="0" w:space="0" w:color="auto"/>
            <w:right w:val="none" w:sz="0" w:space="0" w:color="auto"/>
          </w:divBdr>
        </w:div>
        <w:div w:id="838084705">
          <w:marLeft w:val="0"/>
          <w:marRight w:val="0"/>
          <w:marTop w:val="0"/>
          <w:marBottom w:val="0"/>
          <w:divBdr>
            <w:top w:val="none" w:sz="0" w:space="0" w:color="auto"/>
            <w:left w:val="none" w:sz="0" w:space="0" w:color="auto"/>
            <w:bottom w:val="none" w:sz="0" w:space="0" w:color="auto"/>
            <w:right w:val="none" w:sz="0" w:space="0" w:color="auto"/>
          </w:divBdr>
        </w:div>
        <w:div w:id="1573276227">
          <w:marLeft w:val="0"/>
          <w:marRight w:val="0"/>
          <w:marTop w:val="0"/>
          <w:marBottom w:val="0"/>
          <w:divBdr>
            <w:top w:val="none" w:sz="0" w:space="0" w:color="auto"/>
            <w:left w:val="none" w:sz="0" w:space="0" w:color="auto"/>
            <w:bottom w:val="none" w:sz="0" w:space="0" w:color="auto"/>
            <w:right w:val="none" w:sz="0" w:space="0" w:color="auto"/>
          </w:divBdr>
          <w:divsChild>
            <w:div w:id="363141555">
              <w:marLeft w:val="0"/>
              <w:marRight w:val="0"/>
              <w:marTop w:val="0"/>
              <w:marBottom w:val="0"/>
              <w:divBdr>
                <w:top w:val="none" w:sz="0" w:space="0" w:color="auto"/>
                <w:left w:val="none" w:sz="0" w:space="0" w:color="auto"/>
                <w:bottom w:val="none" w:sz="0" w:space="0" w:color="auto"/>
                <w:right w:val="none" w:sz="0" w:space="0" w:color="auto"/>
              </w:divBdr>
            </w:div>
            <w:div w:id="545528836">
              <w:marLeft w:val="0"/>
              <w:marRight w:val="0"/>
              <w:marTop w:val="0"/>
              <w:marBottom w:val="0"/>
              <w:divBdr>
                <w:top w:val="none" w:sz="0" w:space="0" w:color="auto"/>
                <w:left w:val="none" w:sz="0" w:space="0" w:color="auto"/>
                <w:bottom w:val="none" w:sz="0" w:space="0" w:color="auto"/>
                <w:right w:val="none" w:sz="0" w:space="0" w:color="auto"/>
              </w:divBdr>
              <w:divsChild>
                <w:div w:id="1862009443">
                  <w:marLeft w:val="0"/>
                  <w:marRight w:val="0"/>
                  <w:marTop w:val="0"/>
                  <w:marBottom w:val="0"/>
                  <w:divBdr>
                    <w:top w:val="none" w:sz="0" w:space="0" w:color="auto"/>
                    <w:left w:val="none" w:sz="0" w:space="0" w:color="auto"/>
                    <w:bottom w:val="none" w:sz="0" w:space="0" w:color="auto"/>
                    <w:right w:val="none" w:sz="0" w:space="0" w:color="auto"/>
                  </w:divBdr>
                </w:div>
                <w:div w:id="527107168">
                  <w:marLeft w:val="0"/>
                  <w:marRight w:val="0"/>
                  <w:marTop w:val="0"/>
                  <w:marBottom w:val="0"/>
                  <w:divBdr>
                    <w:top w:val="none" w:sz="0" w:space="0" w:color="auto"/>
                    <w:left w:val="none" w:sz="0" w:space="0" w:color="auto"/>
                    <w:bottom w:val="none" w:sz="0" w:space="0" w:color="auto"/>
                    <w:right w:val="none" w:sz="0" w:space="0" w:color="auto"/>
                  </w:divBdr>
                </w:div>
                <w:div w:id="1922792070">
                  <w:marLeft w:val="0"/>
                  <w:marRight w:val="0"/>
                  <w:marTop w:val="0"/>
                  <w:marBottom w:val="0"/>
                  <w:divBdr>
                    <w:top w:val="none" w:sz="0" w:space="0" w:color="auto"/>
                    <w:left w:val="none" w:sz="0" w:space="0" w:color="auto"/>
                    <w:bottom w:val="none" w:sz="0" w:space="0" w:color="auto"/>
                    <w:right w:val="none" w:sz="0" w:space="0" w:color="auto"/>
                  </w:divBdr>
                </w:div>
                <w:div w:id="191698453">
                  <w:marLeft w:val="0"/>
                  <w:marRight w:val="0"/>
                  <w:marTop w:val="0"/>
                  <w:marBottom w:val="0"/>
                  <w:divBdr>
                    <w:top w:val="none" w:sz="0" w:space="0" w:color="auto"/>
                    <w:left w:val="none" w:sz="0" w:space="0" w:color="auto"/>
                    <w:bottom w:val="none" w:sz="0" w:space="0" w:color="auto"/>
                    <w:right w:val="none" w:sz="0" w:space="0" w:color="auto"/>
                  </w:divBdr>
                </w:div>
              </w:divsChild>
            </w:div>
            <w:div w:id="1617985504">
              <w:marLeft w:val="0"/>
              <w:marRight w:val="0"/>
              <w:marTop w:val="0"/>
              <w:marBottom w:val="0"/>
              <w:divBdr>
                <w:top w:val="none" w:sz="0" w:space="0" w:color="auto"/>
                <w:left w:val="none" w:sz="0" w:space="0" w:color="auto"/>
                <w:bottom w:val="none" w:sz="0" w:space="0" w:color="auto"/>
                <w:right w:val="none" w:sz="0" w:space="0" w:color="auto"/>
              </w:divBdr>
            </w:div>
          </w:divsChild>
        </w:div>
        <w:div w:id="512455132">
          <w:marLeft w:val="0"/>
          <w:marRight w:val="0"/>
          <w:marTop w:val="0"/>
          <w:marBottom w:val="0"/>
          <w:divBdr>
            <w:top w:val="none" w:sz="0" w:space="0" w:color="auto"/>
            <w:left w:val="none" w:sz="0" w:space="0" w:color="auto"/>
            <w:bottom w:val="none" w:sz="0" w:space="0" w:color="auto"/>
            <w:right w:val="none" w:sz="0" w:space="0" w:color="auto"/>
          </w:divBdr>
          <w:divsChild>
            <w:div w:id="307394876">
              <w:marLeft w:val="0"/>
              <w:marRight w:val="0"/>
              <w:marTop w:val="0"/>
              <w:marBottom w:val="0"/>
              <w:divBdr>
                <w:top w:val="none" w:sz="0" w:space="0" w:color="auto"/>
                <w:left w:val="none" w:sz="0" w:space="0" w:color="auto"/>
                <w:bottom w:val="none" w:sz="0" w:space="0" w:color="auto"/>
                <w:right w:val="none" w:sz="0" w:space="0" w:color="auto"/>
              </w:divBdr>
            </w:div>
          </w:divsChild>
        </w:div>
        <w:div w:id="1057701615">
          <w:marLeft w:val="0"/>
          <w:marRight w:val="0"/>
          <w:marTop w:val="0"/>
          <w:marBottom w:val="0"/>
          <w:divBdr>
            <w:top w:val="none" w:sz="0" w:space="0" w:color="auto"/>
            <w:left w:val="none" w:sz="0" w:space="0" w:color="auto"/>
            <w:bottom w:val="none" w:sz="0" w:space="0" w:color="auto"/>
            <w:right w:val="none" w:sz="0" w:space="0" w:color="auto"/>
          </w:divBdr>
        </w:div>
        <w:div w:id="1886022901">
          <w:marLeft w:val="0"/>
          <w:marRight w:val="0"/>
          <w:marTop w:val="0"/>
          <w:marBottom w:val="0"/>
          <w:divBdr>
            <w:top w:val="none" w:sz="0" w:space="0" w:color="auto"/>
            <w:left w:val="none" w:sz="0" w:space="0" w:color="auto"/>
            <w:bottom w:val="none" w:sz="0" w:space="0" w:color="auto"/>
            <w:right w:val="none" w:sz="0" w:space="0" w:color="auto"/>
          </w:divBdr>
        </w:div>
        <w:div w:id="176430266">
          <w:marLeft w:val="0"/>
          <w:marRight w:val="0"/>
          <w:marTop w:val="0"/>
          <w:marBottom w:val="0"/>
          <w:divBdr>
            <w:top w:val="none" w:sz="0" w:space="0" w:color="auto"/>
            <w:left w:val="none" w:sz="0" w:space="0" w:color="auto"/>
            <w:bottom w:val="none" w:sz="0" w:space="0" w:color="auto"/>
            <w:right w:val="none" w:sz="0" w:space="0" w:color="auto"/>
          </w:divBdr>
        </w:div>
        <w:div w:id="356850123">
          <w:marLeft w:val="0"/>
          <w:marRight w:val="0"/>
          <w:marTop w:val="0"/>
          <w:marBottom w:val="0"/>
          <w:divBdr>
            <w:top w:val="none" w:sz="0" w:space="0" w:color="auto"/>
            <w:left w:val="none" w:sz="0" w:space="0" w:color="auto"/>
            <w:bottom w:val="none" w:sz="0" w:space="0" w:color="auto"/>
            <w:right w:val="none" w:sz="0" w:space="0" w:color="auto"/>
          </w:divBdr>
        </w:div>
        <w:div w:id="18239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oud.zhibeifw.com/s/gQYYiaxWZ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86</cp:revision>
  <dcterms:created xsi:type="dcterms:W3CDTF">2019-07-11T15:12:00Z</dcterms:created>
  <dcterms:modified xsi:type="dcterms:W3CDTF">2019-08-19T11:47:00Z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