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5CA" w:rsidRPr="00FD263C" w:rsidRDefault="00DB45CA" w:rsidP="007400A0">
      <w:pPr>
        <w:pStyle w:val="Title"/>
        <w:spacing w:before="0" w:after="0" w:line="540" w:lineRule="exact"/>
        <w:rPr>
          <w:rFonts w:ascii="STFangsong" w:eastAsia="STFangsong" w:hAnsi="STFangsong"/>
          <w:sz w:val="28"/>
          <w:szCs w:val="28"/>
        </w:rPr>
      </w:pPr>
      <w:bookmarkStart w:id="0" w:name="_GoBack"/>
      <w:bookmarkEnd w:id="0"/>
      <w:r w:rsidRPr="00FD263C">
        <w:rPr>
          <w:rFonts w:ascii="STFangsong" w:eastAsia="STFangsong" w:hAnsi="STFangsong" w:hint="eastAsia"/>
          <w:sz w:val="28"/>
          <w:szCs w:val="28"/>
        </w:rPr>
        <w:t>《前行》第0</w:t>
      </w:r>
      <w:r w:rsidRPr="00FD263C">
        <w:rPr>
          <w:rFonts w:ascii="STFangsong" w:eastAsia="STFangsong" w:hAnsi="STFangsong"/>
          <w:sz w:val="28"/>
          <w:szCs w:val="28"/>
        </w:rPr>
        <w:t>38</w:t>
      </w:r>
      <w:r w:rsidRPr="00FD263C">
        <w:rPr>
          <w:rFonts w:ascii="STFangsong" w:eastAsia="STFangsong" w:hAnsi="STFangsong" w:hint="eastAsia"/>
          <w:sz w:val="28"/>
          <w:szCs w:val="28"/>
        </w:rPr>
        <w:t>课-答疑全集</w:t>
      </w:r>
    </w:p>
    <w:p w:rsidR="00DB45CA" w:rsidRPr="00FD263C" w:rsidRDefault="00DB45CA" w:rsidP="007400A0">
      <w:pPr>
        <w:spacing w:line="540" w:lineRule="exact"/>
        <w:rPr>
          <w:rFonts w:ascii="STFangsong" w:eastAsia="STFangsong" w:hAnsi="STFangsong"/>
          <w:sz w:val="28"/>
          <w:szCs w:val="28"/>
        </w:rPr>
      </w:pPr>
    </w:p>
    <w:p w:rsidR="00DB45CA" w:rsidRPr="00FD263C" w:rsidRDefault="00DB45CA" w:rsidP="007400A0">
      <w:pPr>
        <w:spacing w:line="540" w:lineRule="exact"/>
        <w:rPr>
          <w:rFonts w:ascii="STFangsong" w:eastAsia="STFangsong" w:hAnsi="STFangsong"/>
          <w:b/>
          <w:bCs/>
          <w:color w:val="4472C4" w:themeColor="accent1"/>
          <w:sz w:val="28"/>
          <w:szCs w:val="28"/>
        </w:rPr>
      </w:pPr>
      <w:r w:rsidRPr="00FD263C">
        <w:rPr>
          <w:rFonts w:ascii="STFangsong" w:eastAsia="STFangsong" w:hAnsi="STFangsong" w:hint="eastAsia"/>
          <w:b/>
          <w:bCs/>
          <w:color w:val="4472C4" w:themeColor="accent1"/>
          <w:sz w:val="28"/>
          <w:szCs w:val="28"/>
        </w:rPr>
        <w:t>目录</w:t>
      </w:r>
    </w:p>
    <w:p w:rsidR="00DB45CA" w:rsidRPr="00FD263C" w:rsidRDefault="00881AEF" w:rsidP="007400A0">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rPr>
      </w:pPr>
      <w:hyperlink w:anchor="_名颂解释" w:history="1">
        <w:r w:rsidR="00EB6B04" w:rsidRPr="00FD263C">
          <w:rPr>
            <w:rStyle w:val="Hyperlink"/>
            <w:rFonts w:ascii="STFangsong" w:eastAsia="STFangsong" w:hAnsi="STFangsong" w:hint="default"/>
            <w:b/>
            <w:bCs/>
            <w:sz w:val="28"/>
            <w:szCs w:val="28"/>
          </w:rPr>
          <w:t>名颂解释</w:t>
        </w:r>
      </w:hyperlink>
    </w:p>
    <w:p w:rsidR="00DE20CA" w:rsidRPr="00FD263C" w:rsidRDefault="00881AEF" w:rsidP="007400A0">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r:id="rId8" w:anchor="_偈颂" w:history="1">
        <w:r w:rsidR="00DE20CA" w:rsidRPr="00FD263C">
          <w:rPr>
            <w:rStyle w:val="Hyperlink"/>
            <w:rFonts w:ascii="STFangsong" w:eastAsia="STFangsong" w:hAnsi="STFangsong" w:hint="default"/>
            <w:b/>
            <w:bCs/>
            <w:sz w:val="28"/>
            <w:szCs w:val="28"/>
          </w:rPr>
          <w:t>偈颂“诸行无常，是生灭法，生灭灭已，寂灭为乐。”</w:t>
        </w:r>
      </w:hyperlink>
    </w:p>
    <w:p w:rsidR="00EB6B04" w:rsidRPr="00FD263C" w:rsidRDefault="00881AEF" w:rsidP="007400A0">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rPr>
      </w:pPr>
      <w:hyperlink r:id="rId9" w:anchor="_《般若摄颂》教证" w:history="1">
        <w:r w:rsidR="00DE20CA" w:rsidRPr="00FD263C">
          <w:rPr>
            <w:rStyle w:val="Hyperlink"/>
            <w:rFonts w:ascii="STFangsong" w:eastAsia="STFangsong" w:hAnsi="STFangsong" w:hint="default"/>
            <w:b/>
            <w:bCs/>
            <w:sz w:val="28"/>
            <w:szCs w:val="28"/>
          </w:rPr>
          <w:t>《般若摄颂》教证“行住坐卧具正知，视轭木许无心乱。”</w:t>
        </w:r>
      </w:hyperlink>
    </w:p>
    <w:p w:rsidR="00EB6B04" w:rsidRPr="00FD263C" w:rsidRDefault="00881AEF" w:rsidP="007400A0">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rPr>
      </w:pPr>
      <w:hyperlink w:anchor="_观修无常的验相" w:history="1">
        <w:r w:rsidR="00EB6B04" w:rsidRPr="00FD263C">
          <w:rPr>
            <w:rStyle w:val="Hyperlink"/>
            <w:rFonts w:ascii="STFangsong" w:eastAsia="STFangsong" w:hAnsi="STFangsong" w:hint="default"/>
            <w:b/>
            <w:bCs/>
            <w:sz w:val="28"/>
            <w:szCs w:val="28"/>
          </w:rPr>
          <w:t>观修无常的验相</w:t>
        </w:r>
      </w:hyperlink>
    </w:p>
    <w:p w:rsidR="00EB6B04" w:rsidRPr="00FD263C" w:rsidRDefault="00881AEF" w:rsidP="007400A0">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rPr>
      </w:pPr>
      <w:hyperlink w:anchor="_其余疑问" w:history="1">
        <w:r w:rsidR="00EB6B04" w:rsidRPr="00FD263C">
          <w:rPr>
            <w:rStyle w:val="Hyperlink"/>
            <w:rFonts w:ascii="STFangsong" w:eastAsia="STFangsong" w:hAnsi="STFangsong" w:hint="default"/>
            <w:b/>
            <w:bCs/>
            <w:sz w:val="28"/>
            <w:szCs w:val="28"/>
          </w:rPr>
          <w:t>其余疑问</w:t>
        </w:r>
      </w:hyperlink>
    </w:p>
    <w:p w:rsidR="00DB45CA" w:rsidRPr="00FD263C" w:rsidRDefault="00DB45CA" w:rsidP="007400A0">
      <w:pPr>
        <w:pStyle w:val="Char"/>
        <w:spacing w:beforeAutospacing="0" w:afterAutospacing="0" w:line="540" w:lineRule="exact"/>
        <w:jc w:val="both"/>
        <w:rPr>
          <w:rFonts w:ascii="STFangsong" w:eastAsia="STFangsong" w:hAnsi="STFangsong" w:hint="default"/>
          <w:sz w:val="28"/>
          <w:szCs w:val="28"/>
        </w:rPr>
      </w:pPr>
    </w:p>
    <w:p w:rsidR="00DB45CA" w:rsidRPr="00FD263C" w:rsidRDefault="00DB45CA" w:rsidP="007400A0">
      <w:pPr>
        <w:pStyle w:val="Char"/>
        <w:spacing w:beforeAutospacing="0" w:afterAutospacing="0" w:line="540" w:lineRule="exact"/>
        <w:jc w:val="both"/>
        <w:rPr>
          <w:rFonts w:ascii="STFangsong" w:eastAsia="STFangsong" w:hAnsi="STFangsong" w:hint="default"/>
          <w:sz w:val="28"/>
          <w:szCs w:val="28"/>
        </w:rPr>
      </w:pPr>
    </w:p>
    <w:p w:rsidR="00DB45CA" w:rsidRPr="00FD263C" w:rsidRDefault="00DB45CA" w:rsidP="007400A0">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1" w:name="_名词解释"/>
      <w:bookmarkStart w:id="2" w:name="_名颂解释"/>
      <w:bookmarkEnd w:id="1"/>
      <w:bookmarkEnd w:id="2"/>
      <w:r w:rsidRPr="00FD263C">
        <w:rPr>
          <w:rFonts w:ascii="STFangsong" w:eastAsia="STFangsong" w:hAnsi="STFangsong" w:hint="eastAsia"/>
          <w:color w:val="0070C0"/>
          <w:sz w:val="28"/>
          <w:szCs w:val="28"/>
        </w:rPr>
        <w:t>名</w:t>
      </w:r>
      <w:r w:rsidR="0076404A" w:rsidRPr="00FD263C">
        <w:rPr>
          <w:rFonts w:ascii="STFangsong" w:eastAsia="STFangsong" w:hAnsi="STFangsong" w:hint="eastAsia"/>
          <w:color w:val="0070C0"/>
          <w:sz w:val="28"/>
          <w:szCs w:val="28"/>
        </w:rPr>
        <w:t>颂</w:t>
      </w:r>
      <w:r w:rsidRPr="00FD263C">
        <w:rPr>
          <w:rFonts w:ascii="STFangsong" w:eastAsia="STFangsong" w:hAnsi="STFangsong" w:hint="eastAsia"/>
          <w:color w:val="0070C0"/>
          <w:sz w:val="28"/>
          <w:szCs w:val="28"/>
        </w:rPr>
        <w:t>解释</w:t>
      </w:r>
    </w:p>
    <w:p w:rsidR="00DB45CA" w:rsidRPr="00FD263C" w:rsidRDefault="00DB45CA" w:rsidP="007400A0">
      <w:pPr>
        <w:shd w:val="clear" w:color="auto" w:fill="FFFFFF"/>
        <w:spacing w:line="540" w:lineRule="exact"/>
        <w:jc w:val="both"/>
        <w:rPr>
          <w:rFonts w:ascii="STFangsong" w:eastAsia="STFangsong" w:hAnsi="STFangsong" w:cs="Times New Roman"/>
          <w:color w:val="000000"/>
          <w:sz w:val="28"/>
          <w:szCs w:val="28"/>
        </w:rPr>
      </w:pPr>
    </w:p>
    <w:p w:rsidR="00F23FFC" w:rsidRPr="00FD263C" w:rsidRDefault="00F23FFC"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问：《前行广释》三十八课，原文：“就拿每个人最爱执的</w:t>
      </w:r>
      <w:r w:rsidR="00FC7A88"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我</w:t>
      </w:r>
      <w:r w:rsidR="00FC7A88"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来说，若以中观推理或上师窍诀进行观察，五蕴的暂时聚合是无常的，没必要对其耽著不舍。请法师慈悲开示：何为五蕴。</w:t>
      </w:r>
    </w:p>
    <w:p w:rsidR="00F23FFC" w:rsidRPr="00FD263C" w:rsidRDefault="00F23FFC"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答：【五蕴﹝出大乘广五蕴论﹞</w:t>
      </w:r>
    </w:p>
    <w:p w:rsidR="00F23FFC" w:rsidRPr="00FD263C" w:rsidRDefault="00F23FFC"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 xml:space="preserve">　　蕴者，积聚之义。谓众生由此五法积聚成身，复因此身积聚有为烦恼等法，能受无量生死也。亦名五阴者，阴即盖覆之义，谓能盖覆真性也。翻译名义云：积集有为，盖覆真性。是也。</w:t>
      </w:r>
    </w:p>
    <w:p w:rsidR="00F23FFC" w:rsidRPr="00FD263C" w:rsidRDefault="00F23FFC"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 xml:space="preserve">　　［一、色蕴］，色即质碍之义。谓眼、耳、鼻、舌、身诸根和合积聚，故名色蕴。</w:t>
      </w:r>
    </w:p>
    <w:p w:rsidR="00F23FFC" w:rsidRPr="00FD263C" w:rsidRDefault="00F23FFC"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 xml:space="preserve">　　［二、受蕴］，受即领纳之义。谓六识与六尘相应，而有六受，和合积聚，故名受蕴。（六识、六尘、六受者，眼识受色尘，耳识受声尘，鼻识受香尘，舌识受味尘，身识受触尘，意识受法尘也。）</w:t>
      </w:r>
    </w:p>
    <w:p w:rsidR="00F23FFC" w:rsidRPr="00FD263C" w:rsidRDefault="00F23FFC"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lastRenderedPageBreak/>
        <w:t xml:space="preserve">　　［三、想蕴］，想即思想之义。谓意识与六尘相应，而成六想，和合积聚，故名想蕴。（六想者，谓意识着色想色、着声想声、着香想香、着味想味、着触想触、着法想法也。）</w:t>
      </w:r>
    </w:p>
    <w:p w:rsidR="00F23FFC" w:rsidRPr="00FD263C" w:rsidRDefault="00F23FFC"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 xml:space="preserve">　　［四、行蕴］，行即迁流造作之义。谓因意识思想诸尘，造作善恶诸行，和合积聚，故名行蕴。</w:t>
      </w:r>
    </w:p>
    <w:p w:rsidR="00F23FFC" w:rsidRPr="00FD263C" w:rsidRDefault="00F23FFC"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［五、识蕴］，识即了别之义。谓以眼、耳、鼻、舌、身、意六种之识，于诸尘境上，照了分别，和合积聚，故名识蕴。】</w:t>
      </w:r>
      <w:r w:rsidR="00194AC4"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《三藏法数》</w:t>
      </w:r>
      <w:r w:rsidRPr="00FD263C">
        <w:rPr>
          <w:rFonts w:ascii="STFangsong" w:eastAsia="STFangsong" w:hAnsi="STFangsong" w:cs="Times New Roman" w:hint="eastAsia"/>
          <w:color w:val="000000" w:themeColor="text1"/>
          <w:sz w:val="28"/>
          <w:szCs w:val="28"/>
        </w:rPr>
        <w:t>（正见C1）</w:t>
      </w:r>
    </w:p>
    <w:p w:rsidR="00F23FFC" w:rsidRPr="00FD263C" w:rsidRDefault="00F23FFC" w:rsidP="007400A0">
      <w:pPr>
        <w:shd w:val="clear" w:color="auto" w:fill="FFFFFF"/>
        <w:spacing w:line="540" w:lineRule="exact"/>
        <w:jc w:val="both"/>
        <w:rPr>
          <w:rFonts w:ascii="STFangsong" w:eastAsia="STFangsong" w:hAnsi="STFangsong" w:cs="SimSun"/>
          <w:color w:val="000000" w:themeColor="text1"/>
          <w:sz w:val="28"/>
          <w:szCs w:val="28"/>
        </w:rPr>
      </w:pPr>
    </w:p>
    <w:p w:rsidR="009C6FEE" w:rsidRPr="00FD263C" w:rsidRDefault="009C6FEE"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问：“因为临终时只有正法有益，所以应当恒时不离正知正念。”其中的“正法、正知正念”应该怎么理解呢？</w:t>
      </w:r>
    </w:p>
    <w:p w:rsidR="00754890" w:rsidRPr="00FD263C" w:rsidRDefault="009C6FEE"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答：正法可以指今生当中在正法（善法）修行上的积累，正知正念就是时刻察觉内心，让心安住于善法。</w:t>
      </w:r>
      <w:r w:rsidRPr="00FD263C">
        <w:rPr>
          <w:rFonts w:ascii="STFangsong" w:eastAsia="STFangsong" w:hAnsi="STFangsong" w:cs="Times New Roman" w:hint="eastAsia"/>
          <w:color w:val="000000" w:themeColor="text1"/>
          <w:sz w:val="28"/>
          <w:szCs w:val="28"/>
        </w:rPr>
        <w:t>（正见C1）</w:t>
      </w:r>
    </w:p>
    <w:p w:rsidR="009C6FEE" w:rsidRPr="00FD263C" w:rsidRDefault="00E31E16"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参考资料</w:t>
      </w:r>
      <w:r w:rsidR="00FC2207">
        <w:rPr>
          <w:rFonts w:ascii="STFangsong" w:eastAsia="STFangsong" w:hAnsi="STFangsong" w:cs="Times New Roman" w:hint="eastAsia"/>
          <w:color w:val="000000" w:themeColor="text1"/>
          <w:sz w:val="28"/>
          <w:szCs w:val="28"/>
        </w:rPr>
        <w:t>：</w:t>
      </w:r>
    </w:p>
    <w:p w:rsidR="00E31E16" w:rsidRPr="00FD263C" w:rsidRDefault="00187691" w:rsidP="00E31E16">
      <w:pPr>
        <w:shd w:val="clear" w:color="auto" w:fill="FFFFFF"/>
        <w:spacing w:line="540" w:lineRule="exact"/>
        <w:jc w:val="both"/>
        <w:rPr>
          <w:rFonts w:ascii="STFangsong" w:eastAsia="STFangsong" w:hAnsi="STFangsong" w:cs="Times New Roman"/>
          <w:b/>
          <w:bCs/>
          <w:color w:val="000000" w:themeColor="text1"/>
          <w:sz w:val="28"/>
          <w:szCs w:val="28"/>
        </w:rPr>
      </w:pPr>
      <w:r>
        <w:rPr>
          <w:rFonts w:ascii="STFangsong" w:eastAsia="STFangsong" w:hAnsi="STFangsong" w:cs="Times New Roman" w:hint="eastAsia"/>
          <w:color w:val="000000" w:themeColor="text1"/>
          <w:sz w:val="28"/>
          <w:szCs w:val="28"/>
        </w:rPr>
        <w:t>（</w:t>
      </w:r>
      <w:r w:rsidR="00E31E16" w:rsidRPr="00FD263C">
        <w:rPr>
          <w:rFonts w:ascii="STFangsong" w:eastAsia="STFangsong" w:hAnsi="STFangsong" w:cs="Times New Roman" w:hint="eastAsia"/>
          <w:color w:val="000000" w:themeColor="text1"/>
          <w:sz w:val="28"/>
          <w:szCs w:val="28"/>
        </w:rPr>
        <w:t>1</w:t>
      </w:r>
      <w:r>
        <w:rPr>
          <w:rFonts w:ascii="STFangsong" w:eastAsia="STFangsong" w:hAnsi="STFangsong" w:cs="Times New Roman" w:hint="eastAsia"/>
          <w:color w:val="000000" w:themeColor="text1"/>
          <w:sz w:val="28"/>
          <w:szCs w:val="28"/>
        </w:rPr>
        <w:t>）</w:t>
      </w:r>
      <w:r w:rsidR="00E31E16" w:rsidRPr="00FD263C">
        <w:rPr>
          <w:rFonts w:ascii="STFangsong" w:eastAsia="STFangsong" w:hAnsi="STFangsong" w:cs="Times New Roman" w:hint="eastAsia"/>
          <w:color w:val="000000" w:themeColor="text1"/>
          <w:sz w:val="28"/>
          <w:szCs w:val="28"/>
        </w:rPr>
        <w:t>生西法师《前行辅导笔录》第34课：</w:t>
      </w:r>
      <w:r w:rsidR="00E31E16" w:rsidRPr="00FD263C">
        <w:rPr>
          <w:rFonts w:ascii="STFangsong" w:eastAsia="STFangsong" w:hAnsi="STFangsong" w:cs="Times New Roman" w:hint="eastAsia"/>
          <w:b/>
          <w:bCs/>
          <w:color w:val="000000" w:themeColor="text1"/>
          <w:sz w:val="28"/>
          <w:szCs w:val="28"/>
        </w:rPr>
        <w:t>【【当时所能依靠的只有正法。】在中阴界漂流时，能够依靠在世的亲人吗？没有办法依靠。其他的财产、地位也没法依靠。在世的时候可能是一个大总统，但是在中阴界总统的头衔已经没有了，因为已经是中阴身，所以即使在世的时候很富裕也没有办法。真正在中阴界能够安乐的就是修了善法的人，所以说能够依靠的只有正法。在中阴时能够把一切迷乱的显现认知为心识，认知为本来不存在的虚幻的显现即本来清净，这也是通过正法来实现的。还有一种说法，亡者在中阴的时候如果有上师和僧众们为其修念中阴解脱或者闻解脱，通过他们的提醒比较容易认识自己的心性。</w:t>
      </w:r>
    </w:p>
    <w:p w:rsidR="00E31E16" w:rsidRPr="00FD263C" w:rsidRDefault="00E31E16" w:rsidP="00E31E16">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全知麦彭仁波切在净土的教言中讲，中阴时的心识是比较敏锐的，如果能在那时忆念极乐世界很容易往生，因为粗大的身体没有了，心识非常快，</w:t>
      </w:r>
      <w:r w:rsidRPr="00FD263C">
        <w:rPr>
          <w:rFonts w:ascii="STFangsong" w:eastAsia="STFangsong" w:hAnsi="STFangsong" w:cs="Times New Roman" w:hint="eastAsia"/>
          <w:b/>
          <w:bCs/>
          <w:color w:val="000000" w:themeColor="text1"/>
          <w:sz w:val="28"/>
          <w:szCs w:val="28"/>
        </w:rPr>
        <w:lastRenderedPageBreak/>
        <w:t>可以一刹那从这个地方到美国。中阴身是意生身，是心识的身体，所以说心很快，一想一刹那就可以到。因为没有粗重的五蕴，中阴身是比较微细的五蕴，基本上一想到哪身体就能配合，很快就可以过去，而且穿墙过壁等等的神通飞行，都可以做到。</w:t>
      </w:r>
    </w:p>
    <w:p w:rsidR="00E31E16" w:rsidRPr="00FD263C" w:rsidRDefault="00E31E16" w:rsidP="00E31E16">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很多地方讲，中阴身不能穿越的第一个是金刚座，因为金刚座是千佛成佛之地，是没办法穿越的；第二个是母胎没办法穿越。因为母胎在穿的时候就入胎了，是没办法穿越的。但是如果不是自己未来母亲的身体，能不能穿过去呢？肯定是可以的。如果不是未来的母亲，那么就不是母胎，就可以穿越。因为与母亲有因缘，投生时没办法穿越，一下子就进去出不来了。相当于心识进入受精卵，那个时候就开始投生了。所以只有金刚座和母胎没办法穿越，其他的都可以穿越，须弥山也可以穿越。</w:t>
      </w:r>
    </w:p>
    <w:p w:rsidR="00E31E16" w:rsidRPr="00FD263C" w:rsidRDefault="00E31E16" w:rsidP="00E31E16">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如果在世时一心一意地求解脱念佛，可是在临死的时候忘记了，没有祈祷阿弥陀佛，阿弥陀佛没来接，进入到中阴后还有机会。中阴时如果想得起来往生，也很快很容易，只要一观想、作意和发愿，一刹那就到极乐世界。所以说能够帮助我们的，能够依靠的还是正法。所以不管怎么样我们都要死，关键是死了之后怎么办。</w:t>
      </w:r>
    </w:p>
    <w:p w:rsidR="00E31E16" w:rsidRPr="00FD263C" w:rsidRDefault="00E31E16" w:rsidP="00E31E16">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我们担心死了之后家人没办法生存，这个不用担心。家人还是会按照他自己的业力来生活，业没有穷尽之前是不会死的。所以你自己走了，这些亲属也会通过自己的方式挣钱，通过自己的方式来保护自己。如果他的业尽了，你在的时候也挡不住他的死亡，所以从这方面讲，我们没必要过度的耽著。生际必死，在生前没有想到自己总是要死的，而是在想自己在这个家庭中很重要，自己离不开他们。如果对家庭、对亲友产生执著，想到死亡后家属的痛苦而不想死，那就没有心思去修持正法。这对自己对家人都是不太好的。</w:t>
      </w:r>
    </w:p>
    <w:p w:rsidR="00E31E16" w:rsidRPr="00FD263C" w:rsidRDefault="00E31E16" w:rsidP="00E31E16">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lastRenderedPageBreak/>
        <w:t>刚刚讲了家人们也是通过各自的善业等业力可以生存，如果是恶业也很快可能会成熟果报，善业的话也不会马上死亡。这方面很多都是自己的想法而已，死亡时如果没有串习正法，会非常的恐怖，不知所措，会随着自己的业力漂流。所以只能依靠正法，其他的都没有用，我们要想到生际必死。</w:t>
      </w:r>
    </w:p>
    <w:p w:rsidR="00E31E16" w:rsidRPr="00FD263C" w:rsidRDefault="00E31E16" w:rsidP="00E31E16">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因此从现在起就必须一心一意、尽心尽力地勤修正法。】</w:t>
      </w:r>
    </w:p>
    <w:p w:rsidR="00E31E16" w:rsidRPr="00FD263C" w:rsidRDefault="00E31E16" w:rsidP="00E31E16">
      <w:pPr>
        <w:shd w:val="clear" w:color="auto" w:fill="FFFFFF"/>
        <w:spacing w:line="540" w:lineRule="exact"/>
        <w:jc w:val="both"/>
        <w:rPr>
          <w:rFonts w:ascii="STFangsong" w:eastAsia="STFangsong" w:hAnsi="STFangsong" w:cs="Times New Roman"/>
          <w:b/>
          <w:bCs/>
          <w:color w:val="000000" w:themeColor="text1"/>
          <w:sz w:val="28"/>
          <w:szCs w:val="28"/>
        </w:rPr>
      </w:pPr>
    </w:p>
    <w:p w:rsidR="00754890" w:rsidRPr="00FD263C" w:rsidRDefault="00754890"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大圆满前行引导文38课提到了“正知正念”这个词句，平时在闻思修过程也会遇到这个词句，弟子凭分别念是否可从两方面来理解，即正知是指有正确的知解或定解（比如世间真理、出世间真理），正念是指心念安住在前面的正确知解上。请教法师这样分开理解是否正确？并祈请法师能慈悲开示“正知正念”这个词句的正确念义！</w:t>
      </w:r>
    </w:p>
    <w:p w:rsidR="00754890" w:rsidRPr="00FD263C" w:rsidRDefault="00754890"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答：【正念是指忆念自己承诺的所断与所修，正知是指精通断修的一切事宜。】——这是《入行论释·善说海》当中的内容，请仔细体会。</w:t>
      </w:r>
      <w:r w:rsidRPr="00FD263C">
        <w:rPr>
          <w:rFonts w:ascii="STFangsong" w:eastAsia="STFangsong" w:hAnsi="STFangsong" w:cs="Times New Roman" w:hint="eastAsia"/>
          <w:color w:val="000000" w:themeColor="text1"/>
          <w:sz w:val="28"/>
          <w:szCs w:val="28"/>
        </w:rPr>
        <w:t>（正见C1）</w:t>
      </w:r>
    </w:p>
    <w:p w:rsidR="00E31E16" w:rsidRPr="00D7564D" w:rsidRDefault="00D7564D" w:rsidP="00E31E16">
      <w:pPr>
        <w:shd w:val="clear" w:color="auto" w:fill="FFFFFF"/>
        <w:spacing w:line="540" w:lineRule="exact"/>
        <w:jc w:val="both"/>
        <w:rPr>
          <w:rFonts w:ascii="STFangsong" w:eastAsia="STFangsong" w:hAnsi="STFangsong" w:cs="Times New Roman"/>
          <w:sz w:val="28"/>
          <w:szCs w:val="28"/>
        </w:rPr>
      </w:pPr>
      <w:r w:rsidRPr="00D7564D">
        <w:rPr>
          <w:rFonts w:ascii="STFangsong" w:eastAsia="STFangsong" w:hAnsi="STFangsong" w:cs="Times New Roman" w:hint="eastAsia"/>
          <w:sz w:val="28"/>
          <w:szCs w:val="28"/>
        </w:rPr>
        <w:t>参考资料</w:t>
      </w:r>
      <w:r w:rsidR="009A04C9" w:rsidRPr="00D7564D">
        <w:rPr>
          <w:rFonts w:ascii="STFangsong" w:eastAsia="STFangsong" w:hAnsi="STFangsong" w:cs="Times New Roman" w:hint="eastAsia"/>
          <w:sz w:val="28"/>
          <w:szCs w:val="28"/>
        </w:rPr>
        <w:t>：</w:t>
      </w:r>
    </w:p>
    <w:p w:rsidR="00331FA3" w:rsidRPr="00FD263C" w:rsidRDefault="00E31E16" w:rsidP="005749D0">
      <w:pPr>
        <w:pStyle w:val="ListParagraph"/>
        <w:shd w:val="clear" w:color="auto" w:fill="FFFFFF"/>
        <w:spacing w:line="540" w:lineRule="exact"/>
        <w:ind w:left="420" w:firstLineChars="0" w:firstLine="0"/>
        <w:jc w:val="both"/>
        <w:rPr>
          <w:rFonts w:ascii="STFangsong" w:eastAsia="STFangsong" w:hAnsi="STFangsong" w:cs="Times New Roman"/>
          <w:b/>
          <w:bCs/>
          <w:sz w:val="28"/>
          <w:szCs w:val="28"/>
        </w:rPr>
      </w:pPr>
      <w:r w:rsidRPr="00FD263C">
        <w:rPr>
          <w:rFonts w:ascii="STFangsong" w:eastAsia="STFangsong" w:hAnsi="STFangsong" w:cs="Times New Roman" w:hint="eastAsia"/>
          <w:bCs/>
          <w:sz w:val="28"/>
          <w:szCs w:val="28"/>
        </w:rPr>
        <w:t>（1）</w:t>
      </w:r>
      <w:r w:rsidR="005749D0" w:rsidRPr="00FD263C">
        <w:rPr>
          <w:rFonts w:ascii="STFangsong" w:eastAsia="STFangsong" w:hAnsi="STFangsong" w:cs="Times New Roman" w:hint="eastAsia"/>
          <w:bCs/>
          <w:sz w:val="28"/>
          <w:szCs w:val="28"/>
        </w:rPr>
        <w:t>大恩上师索达吉堪布《入行论广释》第五品护正知：</w:t>
      </w:r>
      <w:r w:rsidRPr="00FD263C">
        <w:rPr>
          <w:rFonts w:ascii="STFangsong" w:eastAsia="STFangsong" w:hAnsi="STFangsong" w:cs="Times New Roman" w:hint="eastAsia"/>
          <w:b/>
          <w:bCs/>
          <w:sz w:val="28"/>
          <w:szCs w:val="28"/>
        </w:rPr>
        <w:t>【</w:t>
      </w:r>
      <w:r w:rsidR="009A04C9" w:rsidRPr="00FD263C">
        <w:rPr>
          <w:rFonts w:ascii="STFangsong" w:eastAsia="STFangsong" w:hAnsi="STFangsong" w:cs="Times New Roman" w:hint="eastAsia"/>
          <w:b/>
          <w:bCs/>
          <w:sz w:val="28"/>
          <w:szCs w:val="28"/>
        </w:rPr>
        <w:t>正知指为保护自己的见解、戒律，谨慎观察了知身口意三门，远离染污，保持清净。这个概念有两层意义，第一层是恒时观察明了自己的三门状态；另一层是谨慎取舍，逐恶净心。</w:t>
      </w:r>
    </w:p>
    <w:p w:rsidR="00331FA3" w:rsidRPr="00FD263C" w:rsidRDefault="009A04C9" w:rsidP="007400A0">
      <w:pPr>
        <w:pStyle w:val="ListParagraph"/>
        <w:shd w:val="clear" w:color="auto" w:fill="FFFFFF"/>
        <w:spacing w:line="540" w:lineRule="exact"/>
        <w:ind w:left="420" w:firstLineChars="0" w:firstLine="0"/>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w:t>
      </w:r>
    </w:p>
    <w:p w:rsidR="00E31E16" w:rsidRPr="00FD263C" w:rsidRDefault="009A04C9" w:rsidP="00E31E16">
      <w:pPr>
        <w:pStyle w:val="ListParagraph"/>
        <w:shd w:val="clear" w:color="auto" w:fill="FFFFFF"/>
        <w:spacing w:line="540" w:lineRule="exact"/>
        <w:ind w:left="420" w:firstLineChars="0" w:firstLine="0"/>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正念和正知的含义不同，正念是不忘善法的意念，或可说是忆念正法，时刻不忘修善法。正念在此比喻为绳索，用正念之绳索将自心狂象拴住。以前高僧大德们也常将自心比喻成马，正念喻为拴马之索，正知如马的主人，经常看护马。马的主人放马时，经常要去看护它，用绳索拴住它，防止丢失；同样，我们修行时必须以正知经常观照三门，</w:t>
      </w:r>
      <w:r w:rsidRPr="00FD263C">
        <w:rPr>
          <w:rFonts w:ascii="STFangsong" w:eastAsia="STFangsong" w:hAnsi="STFangsong" w:cs="Times New Roman" w:hint="eastAsia"/>
          <w:b/>
          <w:bCs/>
          <w:sz w:val="28"/>
          <w:szCs w:val="28"/>
        </w:rPr>
        <w:lastRenderedPageBreak/>
        <w:t>注意三门所为是否如法，然后以正念时刻将三门安住于善法上。这个比喻很形象地说明了我们的修行过程。大家一定要记住，这个过程中必不可少的两个手段——正知与正念，如果没有正知正念，我们肯定无法成为真正的修行人。</w:t>
      </w:r>
      <w:r w:rsidR="00E31E16" w:rsidRPr="00FD263C">
        <w:rPr>
          <w:rFonts w:ascii="STFangsong" w:eastAsia="STFangsong" w:hAnsi="STFangsong" w:cs="Times New Roman" w:hint="eastAsia"/>
          <w:b/>
          <w:bCs/>
          <w:sz w:val="28"/>
          <w:szCs w:val="28"/>
        </w:rPr>
        <w:t>】</w:t>
      </w:r>
    </w:p>
    <w:p w:rsidR="005749D0" w:rsidRPr="00FD263C" w:rsidRDefault="005749D0" w:rsidP="00E31E16">
      <w:pPr>
        <w:pStyle w:val="ListParagraph"/>
        <w:shd w:val="clear" w:color="auto" w:fill="FFFFFF"/>
        <w:spacing w:line="540" w:lineRule="exact"/>
        <w:ind w:left="420" w:firstLineChars="0" w:firstLine="0"/>
        <w:jc w:val="both"/>
        <w:rPr>
          <w:rFonts w:ascii="STFangsong" w:eastAsia="STFangsong" w:hAnsi="STFangsong" w:cs="Times New Roman"/>
          <w:b/>
          <w:bCs/>
          <w:sz w:val="28"/>
          <w:szCs w:val="28"/>
        </w:rPr>
      </w:pPr>
    </w:p>
    <w:p w:rsidR="00EA61D9" w:rsidRPr="00FD263C" w:rsidRDefault="00E31E16" w:rsidP="005749D0">
      <w:pPr>
        <w:pStyle w:val="ListParagraph"/>
        <w:shd w:val="clear" w:color="auto" w:fill="FFFFFF"/>
        <w:spacing w:line="540" w:lineRule="exact"/>
        <w:ind w:left="420" w:firstLineChars="0" w:firstLine="0"/>
        <w:jc w:val="both"/>
        <w:rPr>
          <w:rFonts w:ascii="STFangsong" w:eastAsia="STFangsong" w:hAnsi="STFangsong" w:cs="Times New Roman"/>
          <w:b/>
          <w:bCs/>
          <w:sz w:val="28"/>
          <w:szCs w:val="28"/>
        </w:rPr>
      </w:pPr>
      <w:r w:rsidRPr="00FD263C">
        <w:rPr>
          <w:rFonts w:ascii="STFangsong" w:eastAsia="STFangsong" w:hAnsi="STFangsong" w:cs="Times New Roman" w:hint="eastAsia"/>
          <w:bCs/>
          <w:sz w:val="28"/>
          <w:szCs w:val="28"/>
        </w:rPr>
        <w:t>（2）</w:t>
      </w:r>
      <w:r w:rsidR="005749D0" w:rsidRPr="00FD263C">
        <w:rPr>
          <w:rFonts w:ascii="STFangsong" w:eastAsia="STFangsong" w:hAnsi="STFangsong" w:cs="Times New Roman" w:hint="eastAsia"/>
          <w:bCs/>
          <w:sz w:val="28"/>
          <w:szCs w:val="28"/>
        </w:rPr>
        <w:t>大恩上师索达吉堪布《入行论广解》第51课：</w:t>
      </w:r>
      <w:r w:rsidRPr="00FD263C">
        <w:rPr>
          <w:rFonts w:ascii="STFangsong" w:eastAsia="STFangsong" w:hAnsi="STFangsong" w:cs="Times New Roman" w:hint="eastAsia"/>
          <w:b/>
          <w:bCs/>
          <w:sz w:val="28"/>
          <w:szCs w:val="28"/>
        </w:rPr>
        <w:t>【</w:t>
      </w:r>
      <w:r w:rsidR="00EA61D9" w:rsidRPr="00FD263C">
        <w:rPr>
          <w:rFonts w:ascii="STFangsong" w:eastAsia="STFangsong" w:hAnsi="STFangsong" w:cs="Times New Roman" w:hint="eastAsia"/>
          <w:b/>
          <w:bCs/>
          <w:sz w:val="28"/>
          <w:szCs w:val="28"/>
        </w:rPr>
        <w:t>前面也讲过，正念就是念念不忘善法。但在《大乘阿毗达磨》中，对它的对境、形相、作用等方面进行了具体宣说。所谓的正念，就是于过去之事不忘而心不散乱。它的对境是过去之事，形相是不忘，作用是心不外散，正念应该具足这样的条件。比如说，我是个修行人，不能忘记自己以前发过菩提心，有了这种念头的摄持，心就不会往外散乱。听说有些居士学习了《入菩萨行论》以后，不去社会上的各种娱乐场合，杜绝一切无意义的交际往来，从现在开始他的行为有所调整，这就是正念。因此，正念是忆念善法的一种心态，这种心态一定要认识。</w:t>
      </w:r>
    </w:p>
    <w:p w:rsidR="00E31E16" w:rsidRPr="00FD263C" w:rsidRDefault="00EA61D9" w:rsidP="00E31E16">
      <w:pPr>
        <w:pStyle w:val="ListParagraph"/>
        <w:shd w:val="clear" w:color="auto" w:fill="FFFFFF"/>
        <w:spacing w:line="540" w:lineRule="exact"/>
        <w:ind w:left="420" w:firstLineChars="0" w:firstLine="0"/>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所谓的正知，《般若经》中是这样定义的，在行住坐卧等一切威仪中，时时刻刻观察自己的三门，知道自己在坐着、在说话、在做事、在睡觉……知道自己到底在干什么。所以，时时刻刻观察自己的三门，这叫做正知；始终不忘行持善法，就叫做正念。正知正念的基本概念，希望大家不要混淆。</w:t>
      </w:r>
      <w:r w:rsidR="00E31E16" w:rsidRPr="00FD263C">
        <w:rPr>
          <w:rFonts w:ascii="STFangsong" w:eastAsia="STFangsong" w:hAnsi="STFangsong" w:cs="Times New Roman" w:hint="eastAsia"/>
          <w:b/>
          <w:bCs/>
          <w:sz w:val="28"/>
          <w:szCs w:val="28"/>
        </w:rPr>
        <w:t>】</w:t>
      </w:r>
    </w:p>
    <w:p w:rsidR="005749D0" w:rsidRPr="00FD263C" w:rsidRDefault="005749D0" w:rsidP="00E31E16">
      <w:pPr>
        <w:pStyle w:val="ListParagraph"/>
        <w:shd w:val="clear" w:color="auto" w:fill="FFFFFF"/>
        <w:spacing w:line="540" w:lineRule="exact"/>
        <w:ind w:left="420" w:firstLineChars="0" w:firstLine="0"/>
        <w:jc w:val="both"/>
        <w:rPr>
          <w:rFonts w:ascii="STFangsong" w:eastAsia="STFangsong" w:hAnsi="STFangsong" w:cs="Times New Roman"/>
          <w:b/>
          <w:bCs/>
          <w:sz w:val="28"/>
          <w:szCs w:val="28"/>
        </w:rPr>
      </w:pPr>
    </w:p>
    <w:p w:rsidR="00331FA3" w:rsidRPr="00FD263C" w:rsidRDefault="00E31E16" w:rsidP="005749D0">
      <w:pPr>
        <w:pStyle w:val="ListParagraph"/>
        <w:shd w:val="clear" w:color="auto" w:fill="FFFFFF"/>
        <w:spacing w:line="540" w:lineRule="exact"/>
        <w:ind w:left="420" w:firstLineChars="0" w:firstLine="0"/>
        <w:jc w:val="both"/>
        <w:rPr>
          <w:rFonts w:ascii="STFangsong" w:eastAsia="STFangsong" w:hAnsi="STFangsong" w:cs="Times New Roman"/>
          <w:b/>
          <w:bCs/>
          <w:sz w:val="28"/>
          <w:szCs w:val="28"/>
        </w:rPr>
      </w:pPr>
      <w:r w:rsidRPr="00FD263C">
        <w:rPr>
          <w:rFonts w:ascii="STFangsong" w:eastAsia="STFangsong" w:hAnsi="STFangsong" w:cs="Times New Roman" w:hint="eastAsia"/>
          <w:bCs/>
          <w:sz w:val="28"/>
          <w:szCs w:val="28"/>
        </w:rPr>
        <w:t>（3）</w:t>
      </w:r>
      <w:r w:rsidR="005749D0" w:rsidRPr="00FD263C">
        <w:rPr>
          <w:rFonts w:ascii="STFangsong" w:eastAsia="STFangsong" w:hAnsi="STFangsong" w:cs="Times New Roman" w:hint="eastAsia"/>
          <w:bCs/>
          <w:sz w:val="28"/>
          <w:szCs w:val="28"/>
        </w:rPr>
        <w:t>生西法师《前行》辅导笔录第3</w:t>
      </w:r>
      <w:r w:rsidR="005749D0" w:rsidRPr="00FD263C">
        <w:rPr>
          <w:rFonts w:ascii="STFangsong" w:eastAsia="STFangsong" w:hAnsi="STFangsong" w:cs="Times New Roman"/>
          <w:bCs/>
          <w:sz w:val="28"/>
          <w:szCs w:val="28"/>
        </w:rPr>
        <w:t>8</w:t>
      </w:r>
      <w:r w:rsidR="005749D0" w:rsidRPr="00FD263C">
        <w:rPr>
          <w:rFonts w:ascii="STFangsong" w:eastAsia="STFangsong" w:hAnsi="STFangsong" w:cs="Times New Roman" w:hint="eastAsia"/>
          <w:bCs/>
          <w:sz w:val="28"/>
          <w:szCs w:val="28"/>
        </w:rPr>
        <w:t>课：</w:t>
      </w:r>
      <w:r w:rsidRPr="00FD263C">
        <w:rPr>
          <w:rFonts w:ascii="STFangsong" w:eastAsia="STFangsong" w:hAnsi="STFangsong" w:cs="Times New Roman" w:hint="eastAsia"/>
          <w:b/>
          <w:bCs/>
          <w:sz w:val="28"/>
          <w:szCs w:val="28"/>
        </w:rPr>
        <w:t>【</w:t>
      </w:r>
      <w:r w:rsidR="00331FA3" w:rsidRPr="00FD263C">
        <w:rPr>
          <w:rFonts w:ascii="STFangsong" w:eastAsia="STFangsong" w:hAnsi="STFangsong" w:cs="Times New Roman" w:hint="eastAsia"/>
          <w:b/>
          <w:bCs/>
          <w:sz w:val="28"/>
          <w:szCs w:val="28"/>
        </w:rPr>
        <w:t>所谓正知就是经常观察自己的三门——身语意，身在做什么，语在说什么，心在想什么。通过观察才能知道现在我的身语意是在行持善法还是非法，或是属于无记的状态？用正知观察后才有改变的机会，马上就起正念。不离善法，不离善所缘。若观察到三门偏离了正法，第二念安住正念，若身体正</w:t>
      </w:r>
      <w:r w:rsidR="00331FA3" w:rsidRPr="00FD263C">
        <w:rPr>
          <w:rFonts w:ascii="STFangsong" w:eastAsia="STFangsong" w:hAnsi="STFangsong" w:cs="Times New Roman" w:hint="eastAsia"/>
          <w:b/>
          <w:bCs/>
          <w:sz w:val="28"/>
          <w:szCs w:val="28"/>
        </w:rPr>
        <w:lastRenderedPageBreak/>
        <w:t>在放逸，马上收拾好状态。若语言正在说绮语、恶语、正在放逸，马上开始禁语，或念佛号等等。若发现心在胡思乱想，马上把心安住在菩提心、出离心等状态上。正知正念对我们修行很重要，很多时候我们造罪生烦恼，就是忘失了正知正念，没有把正知正念的观念引入到我们修行当中。所以恒时不离正知正念，是保证我们成为一个好修行者的前提。</w:t>
      </w:r>
      <w:r w:rsidRPr="00FD263C">
        <w:rPr>
          <w:rFonts w:ascii="STFangsong" w:eastAsia="STFangsong" w:hAnsi="STFangsong" w:cs="Times New Roman" w:hint="eastAsia"/>
          <w:b/>
          <w:bCs/>
          <w:sz w:val="28"/>
          <w:szCs w:val="28"/>
        </w:rPr>
        <w:t>】</w:t>
      </w:r>
    </w:p>
    <w:p w:rsidR="009A04C9" w:rsidRPr="00FD263C" w:rsidRDefault="009A04C9" w:rsidP="007400A0">
      <w:pPr>
        <w:shd w:val="clear" w:color="auto" w:fill="FFFFFF"/>
        <w:spacing w:line="540" w:lineRule="exact"/>
        <w:jc w:val="both"/>
        <w:rPr>
          <w:rFonts w:ascii="STFangsong" w:eastAsia="STFangsong" w:hAnsi="STFangsong" w:cs="Times New Roman"/>
          <w:color w:val="000000" w:themeColor="text1"/>
          <w:sz w:val="28"/>
          <w:szCs w:val="28"/>
        </w:rPr>
      </w:pPr>
    </w:p>
    <w:p w:rsidR="009C6FEE" w:rsidRPr="00FD263C" w:rsidRDefault="009C6FEE"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问：“验相证悟无常故，当至法性尽地”。“法性尽地”是什么境界？“已获无死之坚地，死亡到来无所惧，自彼时起无需修”。“无死之坚地”“无需修”怎么理解？</w:t>
      </w:r>
    </w:p>
    <w:p w:rsidR="006671C5" w:rsidRPr="00FD263C" w:rsidRDefault="009C6FEE" w:rsidP="007400A0">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答：法性尽地是大圆满当中的词汇，是成佛的境界。</w:t>
      </w:r>
    </w:p>
    <w:p w:rsidR="006671C5" w:rsidRPr="00FD263C" w:rsidRDefault="009C6FEE" w:rsidP="007400A0">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无死是远离了生老病死，坚地是坚固，稳固不退的境界。</w:t>
      </w:r>
    </w:p>
    <w:p w:rsidR="009C6FEE" w:rsidRPr="00FD263C" w:rsidRDefault="009C6FEE"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证悟了无有能修无有所修的境界。</w:t>
      </w:r>
      <w:r w:rsidRPr="00FD263C">
        <w:rPr>
          <w:rFonts w:ascii="STFangsong" w:eastAsia="STFangsong" w:hAnsi="STFangsong" w:cs="Times New Roman" w:hint="eastAsia"/>
          <w:color w:val="000000" w:themeColor="text1"/>
          <w:sz w:val="28"/>
          <w:szCs w:val="28"/>
        </w:rPr>
        <w:t>（正见C1）</w:t>
      </w:r>
    </w:p>
    <w:p w:rsidR="009C6FEE" w:rsidRPr="00FD263C" w:rsidRDefault="009C6FEE" w:rsidP="007400A0">
      <w:pPr>
        <w:shd w:val="clear" w:color="auto" w:fill="FFFFFF"/>
        <w:spacing w:line="540" w:lineRule="exact"/>
        <w:jc w:val="both"/>
        <w:rPr>
          <w:rFonts w:ascii="STFangsong" w:eastAsia="STFangsong" w:hAnsi="STFangsong" w:cs="Times New Roman"/>
          <w:color w:val="000000" w:themeColor="text1"/>
          <w:sz w:val="28"/>
          <w:szCs w:val="28"/>
        </w:rPr>
      </w:pPr>
    </w:p>
    <w:p w:rsidR="002C6BAA" w:rsidRPr="00FD263C" w:rsidRDefault="002C6BAA"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问：大恩上师在前行第38课中讲到了观修无常的验相，在法本有这么一段话：“务必要追求果位的验相，即达到大圆满第四步境界——法性尽地”。请法师描述“法性尽地”，到底是怎么样一种境界？</w:t>
      </w:r>
    </w:p>
    <w:p w:rsidR="002C6BAA" w:rsidRPr="00FD263C" w:rsidRDefault="002C6BAA"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答：这方面将来有机缘学习大圆满正行的时候会学习到，简单讲这种境界就是成佛的境界。</w:t>
      </w:r>
      <w:r w:rsidRPr="00FD263C">
        <w:rPr>
          <w:rFonts w:ascii="STFangsong" w:eastAsia="STFangsong" w:hAnsi="STFangsong" w:cs="Times New Roman" w:hint="eastAsia"/>
          <w:color w:val="000000" w:themeColor="text1"/>
          <w:sz w:val="28"/>
          <w:szCs w:val="28"/>
        </w:rPr>
        <w:t>（正见C1）</w:t>
      </w:r>
    </w:p>
    <w:p w:rsidR="002C6BAA" w:rsidRPr="00FD263C" w:rsidRDefault="002C6BAA" w:rsidP="007400A0">
      <w:pPr>
        <w:shd w:val="clear" w:color="auto" w:fill="FFFFFF"/>
        <w:spacing w:line="540" w:lineRule="exact"/>
        <w:jc w:val="both"/>
        <w:rPr>
          <w:rFonts w:ascii="STFangsong" w:eastAsia="STFangsong" w:hAnsi="STFangsong" w:cs="Times New Roman"/>
          <w:color w:val="000000" w:themeColor="text1"/>
          <w:sz w:val="28"/>
          <w:szCs w:val="28"/>
        </w:rPr>
      </w:pPr>
    </w:p>
    <w:p w:rsidR="00532CDF" w:rsidRPr="00FD263C" w:rsidRDefault="00532CDF"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问：什么是道位的验相？果位的验相？法性尽地？</w:t>
      </w:r>
    </w:p>
    <w:p w:rsidR="00532CDF" w:rsidRPr="00FD263C" w:rsidRDefault="00532CDF"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答：道位就是修道的阶段，果位就是最终的境界。法性尽地这个词语在大圆满当中会提到，如果有机会进入密法班可以详细了解，暂时来说，可以理解为成佛。</w:t>
      </w:r>
      <w:r w:rsidRPr="00FD263C">
        <w:rPr>
          <w:rFonts w:ascii="STFangsong" w:eastAsia="STFangsong" w:hAnsi="STFangsong" w:cs="Times New Roman" w:hint="eastAsia"/>
          <w:color w:val="000000" w:themeColor="text1"/>
          <w:sz w:val="28"/>
          <w:szCs w:val="28"/>
        </w:rPr>
        <w:t>（正见C1）</w:t>
      </w:r>
    </w:p>
    <w:p w:rsidR="00532CDF" w:rsidRPr="00FD263C" w:rsidRDefault="00532CDF" w:rsidP="007400A0">
      <w:pPr>
        <w:shd w:val="clear" w:color="auto" w:fill="FFFFFF"/>
        <w:spacing w:line="540" w:lineRule="exact"/>
        <w:jc w:val="both"/>
        <w:rPr>
          <w:rFonts w:ascii="STFangsong" w:eastAsia="STFangsong" w:hAnsi="STFangsong" w:cs="Times New Roman"/>
          <w:color w:val="000000" w:themeColor="text1"/>
          <w:sz w:val="28"/>
          <w:szCs w:val="28"/>
        </w:rPr>
      </w:pPr>
    </w:p>
    <w:p w:rsidR="009C6FEE" w:rsidRPr="00FD263C" w:rsidRDefault="009C6FEE"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lastRenderedPageBreak/>
        <w:t>问：上师仁波切在《前行广释第38课》中开示：每个人的风脉明点不同，你暂时可能出现一些验相，但这只是道位的验相，很容易退失，故不必对此十分耽著，务必要追求果位的验相，即达到大圆满第四步境界——法性尽地。什么是“道位”、“果位”？</w:t>
      </w:r>
    </w:p>
    <w:p w:rsidR="009C6FEE" w:rsidRPr="00FD263C" w:rsidRDefault="009C6FEE"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答：道位就像还在修道的阶段，果位就是获得了最终的果，达到了究竟的境界。</w:t>
      </w:r>
      <w:r w:rsidRPr="00FD263C">
        <w:rPr>
          <w:rFonts w:ascii="STFangsong" w:eastAsia="STFangsong" w:hAnsi="STFangsong" w:cs="Times New Roman" w:hint="eastAsia"/>
          <w:color w:val="000000" w:themeColor="text1"/>
          <w:sz w:val="28"/>
          <w:szCs w:val="28"/>
        </w:rPr>
        <w:t>（正见C1）</w:t>
      </w:r>
    </w:p>
    <w:p w:rsidR="009C6FEE" w:rsidRPr="00FD263C" w:rsidRDefault="009C6FEE"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问：由“道位”至“果位”需要哪些修行次第？</w:t>
      </w:r>
    </w:p>
    <w:p w:rsidR="009C6FEE" w:rsidRPr="00FD263C" w:rsidRDefault="009C6FEE"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答：不同法门有不同的方法，包括六度等等。</w:t>
      </w:r>
      <w:r w:rsidRPr="00FD263C">
        <w:rPr>
          <w:rFonts w:ascii="STFangsong" w:eastAsia="STFangsong" w:hAnsi="STFangsong" w:cs="Times New Roman" w:hint="eastAsia"/>
          <w:color w:val="000000" w:themeColor="text1"/>
          <w:sz w:val="28"/>
          <w:szCs w:val="28"/>
        </w:rPr>
        <w:t>（正见C1）</w:t>
      </w:r>
    </w:p>
    <w:p w:rsidR="009C6FEE" w:rsidRPr="00FD263C" w:rsidRDefault="009C6FEE"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问：如何知道验相已达到“果位”境界？</w:t>
      </w:r>
    </w:p>
    <w:p w:rsidR="00623B31" w:rsidRPr="00FD263C" w:rsidRDefault="009C6FEE"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答：可以对照经论，看看果位具有的功德自己是否已经具备了。</w:t>
      </w:r>
      <w:r w:rsidRPr="00FD263C">
        <w:rPr>
          <w:rFonts w:ascii="STFangsong" w:eastAsia="STFangsong" w:hAnsi="STFangsong" w:cs="Times New Roman" w:hint="eastAsia"/>
          <w:color w:val="000000" w:themeColor="text1"/>
          <w:sz w:val="28"/>
          <w:szCs w:val="28"/>
        </w:rPr>
        <w:t>（正见C1）</w:t>
      </w:r>
    </w:p>
    <w:p w:rsidR="00440EED" w:rsidRPr="00FD263C" w:rsidRDefault="00440EED" w:rsidP="007400A0">
      <w:pPr>
        <w:shd w:val="clear" w:color="auto" w:fill="FFFFFF"/>
        <w:spacing w:line="540" w:lineRule="exact"/>
        <w:jc w:val="both"/>
        <w:rPr>
          <w:rFonts w:ascii="STFangsong" w:eastAsia="STFangsong" w:hAnsi="STFangsong" w:cs="Times New Roman"/>
          <w:color w:val="000000" w:themeColor="text1"/>
          <w:sz w:val="28"/>
          <w:szCs w:val="28"/>
        </w:rPr>
      </w:pPr>
    </w:p>
    <w:p w:rsidR="00440EED" w:rsidRPr="00FD263C" w:rsidRDefault="00440EED"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问：前行38课中P253，关于“道位的验相”如何理解？</w:t>
      </w:r>
    </w:p>
    <w:p w:rsidR="00440EED" w:rsidRPr="00FD263C" w:rsidRDefault="00440EED"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答：道位就是修道的阶段，验相。</w:t>
      </w:r>
      <w:r w:rsidRPr="00FD263C">
        <w:rPr>
          <w:rFonts w:ascii="STFangsong" w:eastAsia="STFangsong" w:hAnsi="STFangsong" w:cs="Times New Roman" w:hint="eastAsia"/>
          <w:color w:val="000000" w:themeColor="text1"/>
          <w:sz w:val="28"/>
          <w:szCs w:val="28"/>
        </w:rPr>
        <w:t>（正见C1）</w:t>
      </w:r>
    </w:p>
    <w:p w:rsidR="00440EED" w:rsidRPr="00FD263C" w:rsidRDefault="00440EED" w:rsidP="007400A0">
      <w:pPr>
        <w:spacing w:line="540" w:lineRule="exact"/>
        <w:jc w:val="both"/>
        <w:rPr>
          <w:rFonts w:ascii="STFangsong" w:eastAsia="STFangsong" w:hAnsi="STFangsong" w:cs="Times New Roman"/>
          <w:color w:val="000000" w:themeColor="text1"/>
          <w:sz w:val="28"/>
          <w:szCs w:val="28"/>
        </w:rPr>
      </w:pPr>
    </w:p>
    <w:p w:rsidR="00623B31" w:rsidRPr="00FD263C" w:rsidRDefault="00623B31"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问：38课中：他告诉大家：“金台已到，我也该走了！”说完即安然往生。这里“金台”是什么意思？</w:t>
      </w:r>
    </w:p>
    <w:p w:rsidR="00623B31" w:rsidRPr="00FD263C" w:rsidRDefault="00623B31"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答：可以理解为金色的莲台。</w:t>
      </w:r>
      <w:r w:rsidRPr="00FD263C">
        <w:rPr>
          <w:rFonts w:ascii="STFangsong" w:eastAsia="STFangsong" w:hAnsi="STFangsong" w:cs="Times New Roman" w:hint="eastAsia"/>
          <w:color w:val="000000" w:themeColor="text1"/>
          <w:sz w:val="28"/>
          <w:szCs w:val="28"/>
        </w:rPr>
        <w:t>（正见C1）</w:t>
      </w:r>
    </w:p>
    <w:p w:rsidR="00623B31" w:rsidRPr="00FD263C" w:rsidRDefault="00623B31" w:rsidP="007400A0">
      <w:pPr>
        <w:spacing w:line="540" w:lineRule="exact"/>
        <w:jc w:val="both"/>
        <w:rPr>
          <w:rFonts w:ascii="STFangsong" w:eastAsia="STFangsong" w:hAnsi="STFangsong" w:cs="Times New Roman"/>
          <w:color w:val="000000" w:themeColor="text1"/>
          <w:sz w:val="28"/>
          <w:szCs w:val="28"/>
        </w:rPr>
      </w:pPr>
    </w:p>
    <w:p w:rsidR="00623B31" w:rsidRPr="00FD263C" w:rsidRDefault="00623B31"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问：38课中“饮食受用是无常的，如果你有一些修行境界，应当享用禅定的美食。”这里“禅定的美食”是指那些方面？</w:t>
      </w:r>
    </w:p>
    <w:p w:rsidR="00623B31" w:rsidRPr="00FD263C" w:rsidRDefault="00623B31"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答：某些时候可以理解为一种比喻，禅定的境界是非常殊胜的，安住在禅定境界中非常安乐，就像享用美食一样，有经典提到“禅悦为食”。</w:t>
      </w:r>
      <w:r w:rsidRPr="00FD263C">
        <w:rPr>
          <w:rFonts w:ascii="STFangsong" w:eastAsia="STFangsong" w:hAnsi="STFangsong" w:cs="Times New Roman" w:hint="eastAsia"/>
          <w:color w:val="000000" w:themeColor="text1"/>
          <w:sz w:val="28"/>
          <w:szCs w:val="28"/>
        </w:rPr>
        <w:t>（正见C1）</w:t>
      </w:r>
    </w:p>
    <w:p w:rsidR="00C477C4" w:rsidRPr="00FD263C" w:rsidRDefault="00C477C4" w:rsidP="007400A0">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参考</w:t>
      </w:r>
      <w:r w:rsidR="005749D0" w:rsidRPr="00FD263C">
        <w:rPr>
          <w:rFonts w:ascii="STFangsong" w:eastAsia="STFangsong" w:hAnsi="STFangsong" w:cs="Times New Roman" w:hint="eastAsia"/>
          <w:b/>
          <w:bCs/>
          <w:sz w:val="28"/>
          <w:szCs w:val="28"/>
        </w:rPr>
        <w:t>资料</w:t>
      </w:r>
      <w:r w:rsidRPr="00FD263C">
        <w:rPr>
          <w:rFonts w:ascii="STFangsong" w:eastAsia="STFangsong" w:hAnsi="STFangsong" w:cs="Times New Roman" w:hint="eastAsia"/>
          <w:b/>
          <w:bCs/>
          <w:sz w:val="28"/>
          <w:szCs w:val="28"/>
        </w:rPr>
        <w:t>：</w:t>
      </w:r>
    </w:p>
    <w:p w:rsidR="00C477C4" w:rsidRPr="00FD263C" w:rsidRDefault="005749D0" w:rsidP="007400A0">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lastRenderedPageBreak/>
        <w:t>生西法师《前行》辅导笔录第3</w:t>
      </w:r>
      <w:r w:rsidRPr="00FD263C">
        <w:rPr>
          <w:rFonts w:ascii="STFangsong" w:eastAsia="STFangsong" w:hAnsi="STFangsong" w:cs="Times New Roman"/>
          <w:b/>
          <w:bCs/>
          <w:sz w:val="28"/>
          <w:szCs w:val="28"/>
        </w:rPr>
        <w:t>8</w:t>
      </w:r>
      <w:r w:rsidRPr="00FD263C">
        <w:rPr>
          <w:rFonts w:ascii="STFangsong" w:eastAsia="STFangsong" w:hAnsi="STFangsong" w:cs="Times New Roman" w:hint="eastAsia"/>
          <w:b/>
          <w:bCs/>
          <w:sz w:val="28"/>
          <w:szCs w:val="28"/>
        </w:rPr>
        <w:t>课：【</w:t>
      </w:r>
      <w:r w:rsidR="00C477C4" w:rsidRPr="00FD263C">
        <w:rPr>
          <w:rFonts w:ascii="STFangsong" w:eastAsia="STFangsong" w:hAnsi="STFangsong" w:cs="Times New Roman" w:hint="eastAsia"/>
          <w:b/>
          <w:bCs/>
          <w:sz w:val="28"/>
          <w:szCs w:val="28"/>
        </w:rPr>
        <w:t>观无常之后把饮食转为道用，因为是无常的缘故，我们【应当享用禅定的美食】。这个里面有两种意思。第一个是我们在吃饭的时候，就像净行品中所讲的一样，用庸俗的饮食来做净观，发清净的愿，愿一切众生能够享用禅定食。因为禅定也是一种殊胜的食物，在《俱舍论》中说，能够滋养我们的大种的有几种因，其中一个就是饮食。如果我们身上的色法的大种不滋养的话，就会变坏力量减弱，身体就会生病而死去了。所以说饮食是可以滋养身体的大种的一种方式。《俱舍论》中也说到，晒太阳和经常洗澡也是对我们的身体的大种有滋养的作用。还有就是睡眠，欲界的众生不睡眠的话会没精神，身体会越来越弱。禅定食也是一种滋养的方式，相当于一种食物，大种要依靠这个而生存，因为禅定的力量比较大。我们在吃饭的时候，发愿一切众生能够享用禅定食。还有一个意思是说，饮食是无常的，我们不要耽著</w:t>
      </w:r>
      <w:r w:rsidRPr="00FD263C">
        <w:rPr>
          <w:rFonts w:ascii="STFangsong" w:eastAsia="STFangsong" w:hAnsi="STFangsong" w:cs="Times New Roman" w:hint="eastAsia"/>
          <w:b/>
          <w:bCs/>
          <w:sz w:val="28"/>
          <w:szCs w:val="28"/>
        </w:rPr>
        <w:t>饮食，应该经常修禅定为食。总而言之，要安住在正念或者修法中。】</w:t>
      </w:r>
    </w:p>
    <w:p w:rsidR="00D1098A" w:rsidRPr="00FD263C" w:rsidRDefault="00D1098A" w:rsidP="007400A0">
      <w:pPr>
        <w:shd w:val="clear" w:color="auto" w:fill="FFFFFF"/>
        <w:spacing w:line="540" w:lineRule="exact"/>
        <w:jc w:val="both"/>
        <w:rPr>
          <w:rFonts w:ascii="STFangsong" w:eastAsia="STFangsong" w:hAnsi="STFangsong" w:cs="Times New Roman"/>
          <w:color w:val="000000" w:themeColor="text1"/>
          <w:sz w:val="28"/>
          <w:szCs w:val="28"/>
        </w:rPr>
      </w:pPr>
    </w:p>
    <w:p w:rsidR="00D1098A" w:rsidRPr="00FD263C" w:rsidRDefault="00D1098A" w:rsidP="00D1098A">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顶礼法师！生西法师在38课关于“应当享用禅定的美食”的辅导中说：在《俱舍论》中说，能够滋养我们的大种的有几种因，其中一个就是饮食。如果我们身上的色法的大种不滋养的话，就会变坏力量减弱，身体就会生病而死去了。所以说饮食是可以滋养身体的大种的一种方式。《俱舍论》中也说到，晒太阳和经常洗澡也是对我们的身体的大种有滋养的作用。还有就是睡眠，欲界的众生不睡眠的话会没精神，身体会越来越弱。禅定食也是一种滋养的方式，相当于一种食物，大种要依靠这个而生存，因为禅定的力量比较大。我们在吃饭的时候，发愿一切众生能够享用禅定食。还有一个意思是说，饮食是无常的，我们不要耽著饮食，应该经常修禅定为食。这个“大种”怎么理解？感恩！</w:t>
      </w:r>
    </w:p>
    <w:p w:rsidR="00D1098A" w:rsidRPr="00FD263C" w:rsidRDefault="00D1098A" w:rsidP="00D1098A">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lastRenderedPageBreak/>
        <w:t>答：可以参考：“大种地水火与风，成立执持等作用，……特性硬湿暖动摇。”能产生各种各样的果色，即是大种。——《俱舍论释》</w:t>
      </w:r>
    </w:p>
    <w:p w:rsidR="00D1098A" w:rsidRPr="00FD263C" w:rsidRDefault="00D1098A" w:rsidP="00D1098A">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除了参考上面上师仁波切翻译的《俱舍论释》中对大种的解释内容，还可以参考玄奘大师翻译的版本，圆晖上人作的注疏《俱舍论颂疏》：“大种者何。颂曰。</w:t>
      </w:r>
    </w:p>
    <w:p w:rsidR="00D1098A" w:rsidRPr="00FD263C" w:rsidRDefault="00D1098A" w:rsidP="00D1098A">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 xml:space="preserve">　大种谓四界　　即地水火风</w:t>
      </w:r>
    </w:p>
    <w:p w:rsidR="00D1098A" w:rsidRPr="00FD263C" w:rsidRDefault="00D1098A" w:rsidP="00D1098A">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 xml:space="preserve">　能成持等业　　坚湿暖动性</w:t>
      </w:r>
    </w:p>
    <w:p w:rsidR="00D1098A" w:rsidRPr="00FD263C" w:rsidRDefault="00D1098A"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 xml:space="preserve">　　释曰大种谓四界者。标也。三义释大。一体宽广故。谓四大种。遍所造色。其体宽广。二增盛聚中。形相大故。谓大地大山。地增盛　大江大海。水增盛　炎炉猛焰。火增盛　黑风团风。风增盛　三能起种种大事用故。如地能持世界。火能坏初禅。水能坏二禅。风能坏三禅　一义释种。与所造色。为所依故。故名为种。大则是种。故名大种。能持自性故。名为界。即地水火风者举数。能成持等业者明用。地能成持用等者。等取水能成摄用。火能成熟用。风能成长用。坚湿暖动性者。出体。地坚。水湿。火暖。风动。”</w:t>
      </w:r>
      <w:r w:rsidRPr="00FD263C">
        <w:rPr>
          <w:rFonts w:ascii="STFangsong" w:eastAsia="STFangsong" w:hAnsi="STFangsong" w:cs="Times New Roman" w:hint="eastAsia"/>
          <w:color w:val="000000" w:themeColor="text1"/>
          <w:sz w:val="28"/>
          <w:szCs w:val="28"/>
        </w:rPr>
        <w:t>（正见</w:t>
      </w:r>
      <w:r w:rsidRPr="00FD263C">
        <w:rPr>
          <w:rFonts w:ascii="STFangsong" w:eastAsia="STFangsong" w:hAnsi="STFangsong" w:cs="Times New Roman"/>
          <w:color w:val="000000" w:themeColor="text1"/>
          <w:sz w:val="28"/>
          <w:szCs w:val="28"/>
        </w:rPr>
        <w:t>E</w:t>
      </w:r>
      <w:r w:rsidRPr="00FD263C">
        <w:rPr>
          <w:rFonts w:ascii="STFangsong" w:eastAsia="STFangsong" w:hAnsi="STFangsong" w:cs="Times New Roman" w:hint="eastAsia"/>
          <w:color w:val="000000" w:themeColor="text1"/>
          <w:sz w:val="28"/>
          <w:szCs w:val="28"/>
        </w:rPr>
        <w:t>）</w:t>
      </w:r>
    </w:p>
    <w:p w:rsidR="00AC5793" w:rsidRPr="00FD263C" w:rsidRDefault="00AC5793" w:rsidP="007400A0">
      <w:pPr>
        <w:shd w:val="clear" w:color="auto" w:fill="FFFFFF"/>
        <w:spacing w:line="540" w:lineRule="exact"/>
        <w:jc w:val="both"/>
        <w:rPr>
          <w:rFonts w:ascii="STFangsong" w:eastAsia="STFangsong" w:hAnsi="STFangsong" w:cs="SimSun"/>
          <w:color w:val="000000" w:themeColor="text1"/>
          <w:sz w:val="28"/>
          <w:szCs w:val="28"/>
        </w:rPr>
      </w:pPr>
    </w:p>
    <w:p w:rsidR="00961FE7" w:rsidRPr="00FD263C" w:rsidRDefault="00961FE7" w:rsidP="00961FE7">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问：“如敌赶走牧童牛”是什么意思？是获得证悟的意思吗？</w:t>
      </w:r>
    </w:p>
    <w:p w:rsidR="00961FE7" w:rsidRPr="00FD263C" w:rsidRDefault="00961FE7" w:rsidP="00961FE7">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答：可以理解为获得证悟。</w:t>
      </w:r>
      <w:r w:rsidRPr="00FD263C">
        <w:rPr>
          <w:rFonts w:ascii="STFangsong" w:eastAsia="STFangsong" w:hAnsi="STFangsong" w:cs="Times New Roman" w:hint="eastAsia"/>
          <w:color w:val="000000" w:themeColor="text1"/>
          <w:sz w:val="28"/>
          <w:szCs w:val="28"/>
        </w:rPr>
        <w:t>（正见C1）</w:t>
      </w:r>
    </w:p>
    <w:p w:rsidR="005749D0" w:rsidRPr="00E32842" w:rsidRDefault="005749D0" w:rsidP="00E32842">
      <w:pPr>
        <w:pStyle w:val="dy-answer"/>
      </w:pPr>
      <w:r w:rsidRPr="00E32842">
        <w:rPr>
          <w:rFonts w:hint="eastAsia"/>
        </w:rPr>
        <w:t>参考资料：</w:t>
      </w:r>
    </w:p>
    <w:p w:rsidR="005749D0" w:rsidRPr="00E32842" w:rsidRDefault="005749D0" w:rsidP="00E32842">
      <w:pPr>
        <w:pStyle w:val="dy-answer"/>
        <w:rPr>
          <w:b/>
          <w:bCs/>
        </w:rPr>
      </w:pPr>
      <w:r w:rsidRPr="00074FE5">
        <w:rPr>
          <w:rFonts w:hint="eastAsia"/>
        </w:rPr>
        <w:t>生西法师《前行》辅导笔录第3</w:t>
      </w:r>
      <w:r w:rsidRPr="00074FE5">
        <w:t>8</w:t>
      </w:r>
      <w:r w:rsidRPr="00074FE5">
        <w:rPr>
          <w:rFonts w:hint="eastAsia"/>
        </w:rPr>
        <w:t>课：</w:t>
      </w:r>
      <w:r w:rsidRPr="00E32842">
        <w:rPr>
          <w:rFonts w:hint="eastAsia"/>
          <w:b/>
          <w:bCs/>
        </w:rPr>
        <w:t>【最终要了达无所作为，如敌赶走牧童牛。</w:t>
      </w:r>
    </w:p>
    <w:p w:rsidR="005749D0" w:rsidRPr="00E32842" w:rsidRDefault="005749D0" w:rsidP="00E32842">
      <w:pPr>
        <w:pStyle w:val="dy-answer"/>
        <w:rPr>
          <w:b/>
          <w:bCs/>
        </w:rPr>
      </w:pPr>
      <w:r w:rsidRPr="00E32842">
        <w:rPr>
          <w:rFonts w:hint="eastAsia"/>
          <w:b/>
          <w:bCs/>
        </w:rPr>
        <w:t>最后的时候要了达无所作为，因为该做的都做了，或是已经达到了无修而修、无住而住的状态，就像怨敌赶走牧童的牛。牧童的力量很小，当怨敌把牛赶走之后，他是无所作为的。大恩上师的解释是，一种不知所措的状态，引申的意思是无所作为。牧童反抗不了，只能眼睁睁地看着无所作为。</w:t>
      </w:r>
      <w:r w:rsidRPr="00E32842">
        <w:rPr>
          <w:rFonts w:hint="eastAsia"/>
          <w:b/>
          <w:bCs/>
        </w:rPr>
        <w:lastRenderedPageBreak/>
        <w:t>修行最后没有什么可修的了，就类似于牧童一样没什么可做的，也做不了什么。要做的都做完了，最多就是为了引导弟子而做些修行。】</w:t>
      </w:r>
    </w:p>
    <w:p w:rsidR="00961FE7" w:rsidRPr="00FD263C" w:rsidRDefault="00961FE7" w:rsidP="00961FE7">
      <w:pPr>
        <w:shd w:val="clear" w:color="auto" w:fill="FFFFFF"/>
        <w:spacing w:line="540" w:lineRule="exact"/>
        <w:jc w:val="both"/>
        <w:rPr>
          <w:rFonts w:ascii="STFangsong" w:eastAsia="STFangsong" w:hAnsi="STFangsong" w:cs="SimSun"/>
          <w:color w:val="000000" w:themeColor="text1"/>
          <w:sz w:val="28"/>
          <w:szCs w:val="28"/>
        </w:rPr>
      </w:pPr>
    </w:p>
    <w:p w:rsidR="00961FE7" w:rsidRPr="00FD263C" w:rsidRDefault="00961FE7" w:rsidP="00961FE7">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问：38课中上师提到“世间人对有漏的财物极为重视”，如保理解“有漏的财物”？</w:t>
      </w:r>
    </w:p>
    <w:p w:rsidR="00961FE7" w:rsidRPr="00FD263C" w:rsidRDefault="00961FE7" w:rsidP="00961FE7">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答：有漏这个词语有很多解释，此处可以理解为世间的财物是有漏的，有漏有时可以理解为无法出离轮回、容易产生烦恼等等。</w:t>
      </w:r>
      <w:r w:rsidRPr="00FD263C">
        <w:rPr>
          <w:rFonts w:ascii="STFangsong" w:eastAsia="STFangsong" w:hAnsi="STFangsong" w:cs="Times New Roman" w:hint="eastAsia"/>
          <w:color w:val="000000" w:themeColor="text1"/>
          <w:sz w:val="28"/>
          <w:szCs w:val="28"/>
        </w:rPr>
        <w:t>（正见C1）</w:t>
      </w:r>
    </w:p>
    <w:p w:rsidR="00961FE7" w:rsidRPr="002F2FA0" w:rsidRDefault="00DE7A08" w:rsidP="007400A0">
      <w:pPr>
        <w:shd w:val="clear" w:color="auto" w:fill="FFFFFF"/>
        <w:spacing w:line="540" w:lineRule="exact"/>
        <w:jc w:val="both"/>
        <w:rPr>
          <w:rFonts w:ascii="STFangsong" w:eastAsia="STFangsong" w:hAnsi="STFangsong" w:cs="SimSun"/>
          <w:sz w:val="28"/>
          <w:szCs w:val="28"/>
        </w:rPr>
      </w:pPr>
      <w:r w:rsidRPr="002F2FA0">
        <w:rPr>
          <w:rFonts w:ascii="STFangsong" w:eastAsia="STFangsong" w:hAnsi="STFangsong" w:cs="SimSun" w:hint="eastAsia"/>
          <w:sz w:val="28"/>
          <w:szCs w:val="28"/>
        </w:rPr>
        <w:t>参考</w:t>
      </w:r>
      <w:r w:rsidR="002F2FA0" w:rsidRPr="002F2FA0">
        <w:rPr>
          <w:rFonts w:ascii="STFangsong" w:eastAsia="STFangsong" w:hAnsi="STFangsong" w:cs="SimSun" w:hint="eastAsia"/>
          <w:sz w:val="28"/>
          <w:szCs w:val="28"/>
        </w:rPr>
        <w:t>资料</w:t>
      </w:r>
      <w:r w:rsidRPr="002F2FA0">
        <w:rPr>
          <w:rFonts w:ascii="STFangsong" w:eastAsia="STFangsong" w:hAnsi="STFangsong" w:cs="SimSun" w:hint="eastAsia"/>
          <w:sz w:val="28"/>
          <w:szCs w:val="28"/>
        </w:rPr>
        <w:t>：</w:t>
      </w:r>
    </w:p>
    <w:p w:rsidR="00DE7A08" w:rsidRPr="00FD263C" w:rsidRDefault="00E97DE4" w:rsidP="00E97DE4">
      <w:pPr>
        <w:pStyle w:val="ListParagraph"/>
        <w:numPr>
          <w:ilvl w:val="0"/>
          <w:numId w:val="4"/>
        </w:numPr>
        <w:shd w:val="clear" w:color="auto" w:fill="FFFFFF"/>
        <w:spacing w:line="540" w:lineRule="exact"/>
        <w:ind w:firstLineChars="0"/>
        <w:jc w:val="both"/>
        <w:rPr>
          <w:rFonts w:ascii="STFangsong" w:eastAsia="STFangsong" w:hAnsi="STFangsong" w:cs="SimSun"/>
          <w:b/>
          <w:bCs/>
          <w:sz w:val="28"/>
          <w:szCs w:val="28"/>
        </w:rPr>
      </w:pPr>
      <w:r w:rsidRPr="00FD263C">
        <w:rPr>
          <w:rFonts w:ascii="STFangsong" w:eastAsia="STFangsong" w:hAnsi="STFangsong" w:cs="SimSun" w:hint="eastAsia"/>
          <w:bCs/>
          <w:sz w:val="28"/>
          <w:szCs w:val="28"/>
        </w:rPr>
        <w:t>大恩上师索达吉堪布《俱舍精要》第8课：</w:t>
      </w:r>
      <w:r w:rsidR="00DE7A08" w:rsidRPr="00FD263C">
        <w:rPr>
          <w:rFonts w:ascii="STFangsong" w:eastAsia="STFangsong" w:hAnsi="STFangsong" w:cs="Times New Roman" w:hint="eastAsia"/>
          <w:b/>
          <w:bCs/>
          <w:sz w:val="28"/>
          <w:szCs w:val="28"/>
        </w:rPr>
        <w:t>【</w:t>
      </w:r>
      <w:r w:rsidR="00DE7A08" w:rsidRPr="00FD263C">
        <w:rPr>
          <w:rFonts w:ascii="STFangsong" w:eastAsia="STFangsong" w:hAnsi="STFangsong" w:cs="SimSun" w:hint="eastAsia"/>
          <w:b/>
          <w:bCs/>
          <w:sz w:val="28"/>
          <w:szCs w:val="28"/>
        </w:rPr>
        <w:t>乙二、有漏法之别名：</w:t>
      </w:r>
    </w:p>
    <w:p w:rsidR="00DE7A08" w:rsidRPr="00FD263C" w:rsidRDefault="00DE7A08" w:rsidP="00DE7A08">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t>如是有漏法亦称，近取之蕴及有诤，</w:t>
      </w:r>
    </w:p>
    <w:p w:rsidR="00DE7A08" w:rsidRPr="00FD263C" w:rsidRDefault="00DE7A08" w:rsidP="00DE7A08">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t>痛苦及集与世间，见处以及三有也。</w:t>
      </w:r>
    </w:p>
    <w:p w:rsidR="00DE7A08" w:rsidRPr="00FD263C" w:rsidRDefault="00DE7A08" w:rsidP="00DE7A08">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t>不仅有为法有如是不同的名称，有漏法在佛经中也有很多不同的名称，比如一个人有法名、俗名等，总而言之，以不同的方式来表示这个人。经中云：“蕴、有诤、痛苦、集、世间、见处、三有。”近取之蕴、有诤、痛苦、集，或者世间、见处以及三有，这些都是有漏法的别名。</w:t>
      </w:r>
    </w:p>
    <w:p w:rsidR="00DE7A08" w:rsidRPr="00FD263C" w:rsidRDefault="00DE7A08" w:rsidP="00DE7A08">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t>为什么叫近取之蕴呢？“近取”是将来可以起这种作用，也就是成为它的因。依靠有漏法，可以出现将来的痛苦和一切世间的本体，所以叫做近取之蕴。有漏称为近取蕴，原因是其近取因乃烦恼，由近取因中产生蕴。麦彭仁波切《俱舍论讲义》中用草火来比喻，依靠草燃烧出来的火焰，称之为草火，也即依靠草的因，后来变成火。依靠有漏烦恼之近取因而变成的蕴，就称之为近取之蕴。或者，从果的角度也可以叫近取蕴，比如有花和果的树，称为花果树，实际上，花果是树上生长出来的，只是以花果表示树，同理，有漏法作为因，可以变成现在的蕴，用蕴来表示有漏法。另外，从作用方面，也可以叫近取蕴，为什么呢？比如国王的人依赖于国王，近取蕴同样依赖于有漏法。从上述几个方面，可以称有漏法为近取蕴。</w:t>
      </w:r>
    </w:p>
    <w:p w:rsidR="00DE7A08" w:rsidRPr="00FD263C" w:rsidRDefault="00DE7A08" w:rsidP="00DE7A08">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lastRenderedPageBreak/>
        <w:t>称为“有诤”的原因是什么呢？依靠有漏法，人们互相争执不息，比如人与人之间、部落与部落之间、国家与国家之间，为什么他们不断发生战争、冲突呢？人们对有漏法产生执著，从而不断发生争斗，以烦恼损害自他，因此称为有诤。</w:t>
      </w:r>
    </w:p>
    <w:p w:rsidR="00DE7A08" w:rsidRPr="00FD263C" w:rsidRDefault="00DE7A08" w:rsidP="00DE7A08">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t>有漏法又叫做“痛苦”，所谓的有漏法，是以所缘方式或者相应方式来增长烦恼，通过有漏法与三种痛苦中的任一痛苦相连，所以将有漏法称为痛苦。当然，五蕴里面有一个受，受里面又包括苦和乐。那这里的乐是不是变成痛苦呢？从感受方面来讲，当然是乐，但这样的乐也是刹那刹那变化的本性，属于行苦，因此凡是有漏法全部是苦的来源。就像《大圆满心性休息大车疏》中说，所有的有漏法都是痛苦的来源、痛苦的依处、痛苦的本体等，分四个方面来讲。</w:t>
      </w:r>
    </w:p>
    <w:p w:rsidR="00DE7A08" w:rsidRPr="00FD263C" w:rsidRDefault="00DE7A08" w:rsidP="00DE7A08">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t>在这里，大乘、小乘有点不同，《小乘阿毗达磨》认为，行苦可以属于无常里面，但无常不一定属于行苦。大乘则认为：凡是刹那变化的本性，全部属于行苦。就像《中观四百论》所讲的一样，只要是无常，就属于行苦当中。</w:t>
      </w:r>
    </w:p>
    <w:p w:rsidR="00DE7A08" w:rsidRPr="00FD263C" w:rsidRDefault="00DE7A08" w:rsidP="00DE7A08">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t>有漏法也可以称为“集”。《大乘阿毗达磨》当中，业和烦恼称为集，本论将一切痛苦的因称为集，比如水的来源是水泉。这样的集，在这里也可以称为无明，所以有漏法可以叫集。</w:t>
      </w:r>
    </w:p>
    <w:p w:rsidR="00DE7A08" w:rsidRPr="00FD263C" w:rsidRDefault="00DE7A08" w:rsidP="00DE7A08">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t>“世间”在讲义里经常讲是器世间和有情世间，但器世间和有情世间，一般来说属于有漏法。藏文里叫做杰登，它的意义很容易理解，“杰”是毁灭，“登”是依靠，依靠毁灭而产生的法，叫做杰登；汉文当中，世和间不能分开，因此，《俱舍论》的很多讲义在讲世间的时候，都是依靠藏文的解释方法来理解。意思就是说，现在的世间也是有漏法。</w:t>
      </w:r>
    </w:p>
    <w:p w:rsidR="00DE7A08" w:rsidRPr="00FD263C" w:rsidRDefault="00DE7A08" w:rsidP="00DE7A08">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t>“见处”就是指五见21的处，因为有漏法依靠五见而通过所缘的方式得以增长。为什么所有的随眠当中，单独将五见提出来呢？其他的无明、怀</w:t>
      </w:r>
      <w:r w:rsidRPr="00FD263C">
        <w:rPr>
          <w:rFonts w:ascii="STFangsong" w:eastAsia="STFangsong" w:hAnsi="STFangsong" w:cs="SimSun" w:hint="eastAsia"/>
          <w:b/>
          <w:bCs/>
          <w:sz w:val="28"/>
          <w:szCs w:val="28"/>
        </w:rPr>
        <w:lastRenderedPageBreak/>
        <w:t>疑等，虽然是与烦恼相应的一种心所，但不会长期存在，而五见具有恒常、稳固的特性。因此说，有漏法是五见的根源、五见的处。</w:t>
      </w:r>
    </w:p>
    <w:p w:rsidR="00DE7A08" w:rsidRPr="00FD263C" w:rsidRDefault="00DE7A08" w:rsidP="00DE7A08">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t>“三有”，三界轮回、生死接连不断流转，因此有漏法也称为三有。</w:t>
      </w:r>
      <w:r w:rsidRPr="00FD263C">
        <w:rPr>
          <w:rFonts w:ascii="STFangsong" w:eastAsia="STFangsong" w:hAnsi="STFangsong" w:cs="Times New Roman" w:hint="eastAsia"/>
          <w:b/>
          <w:bCs/>
          <w:sz w:val="28"/>
          <w:szCs w:val="28"/>
        </w:rPr>
        <w:t>】</w:t>
      </w:r>
    </w:p>
    <w:p w:rsidR="00E97DE4" w:rsidRPr="00FD263C" w:rsidRDefault="00E97DE4" w:rsidP="00DE7A08">
      <w:pPr>
        <w:shd w:val="clear" w:color="auto" w:fill="FFFFFF"/>
        <w:spacing w:line="540" w:lineRule="exact"/>
        <w:jc w:val="both"/>
        <w:rPr>
          <w:rFonts w:ascii="STFangsong" w:eastAsia="STFangsong" w:hAnsi="STFangsong" w:cs="SimSun"/>
          <w:b/>
          <w:bCs/>
          <w:sz w:val="28"/>
          <w:szCs w:val="28"/>
        </w:rPr>
      </w:pPr>
    </w:p>
    <w:p w:rsidR="00DE7A08" w:rsidRPr="00FD263C" w:rsidRDefault="00E97DE4" w:rsidP="00E97DE4">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SimSun" w:hint="eastAsia"/>
          <w:b/>
          <w:bCs/>
          <w:sz w:val="28"/>
          <w:szCs w:val="28"/>
        </w:rPr>
        <w:t>（2）</w:t>
      </w:r>
      <w:r w:rsidRPr="00FD263C">
        <w:rPr>
          <w:rFonts w:ascii="STFangsong" w:eastAsia="STFangsong" w:hAnsi="STFangsong" w:cs="SimSun" w:hint="eastAsia"/>
          <w:bCs/>
          <w:sz w:val="28"/>
          <w:szCs w:val="28"/>
        </w:rPr>
        <w:t>生西法师《中观宝鬘论》笔录第1</w:t>
      </w:r>
      <w:r w:rsidRPr="00FD263C">
        <w:rPr>
          <w:rFonts w:ascii="STFangsong" w:eastAsia="STFangsong" w:hAnsi="STFangsong" w:cs="SimSun"/>
          <w:bCs/>
          <w:sz w:val="28"/>
          <w:szCs w:val="28"/>
        </w:rPr>
        <w:t>6</w:t>
      </w:r>
      <w:r w:rsidRPr="00FD263C">
        <w:rPr>
          <w:rFonts w:ascii="STFangsong" w:eastAsia="STFangsong" w:hAnsi="STFangsong" w:cs="SimSun" w:hint="eastAsia"/>
          <w:bCs/>
          <w:sz w:val="28"/>
          <w:szCs w:val="28"/>
        </w:rPr>
        <w:t>课：</w:t>
      </w:r>
      <w:r w:rsidRPr="00FD263C">
        <w:rPr>
          <w:rFonts w:ascii="STFangsong" w:eastAsia="STFangsong" w:hAnsi="STFangsong" w:cs="SimSun" w:hint="eastAsia"/>
          <w:b/>
          <w:bCs/>
          <w:sz w:val="28"/>
          <w:szCs w:val="28"/>
        </w:rPr>
        <w:t>【</w:t>
      </w:r>
      <w:r w:rsidR="00DE7A08" w:rsidRPr="00FD263C">
        <w:rPr>
          <w:rFonts w:ascii="STFangsong" w:eastAsia="STFangsong" w:hAnsi="STFangsong" w:cs="Times New Roman" w:hint="eastAsia"/>
          <w:b/>
          <w:bCs/>
          <w:sz w:val="28"/>
          <w:szCs w:val="28"/>
        </w:rPr>
        <w:t>下面是有为法当中的一类有漏法，漏就是因、烦恼，有漏就是有烦恼。有漏法也有其他的名称。前面是整个有为法的异名有四种，下面讲有漏法的异名，如是有漏法亦称下面一些名称。</w:t>
      </w:r>
    </w:p>
    <w:p w:rsidR="00DE7A08" w:rsidRPr="00FD263C" w:rsidRDefault="00DE7A08" w:rsidP="00DE7A08">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首先第一个是近取之蕴。近取之蕴是什么意思呢？蕴的近取就是烦恼，或者叫作有漏、烦恼。这种蕴的近取因是烦恼，所以称之为近取蕴。蕴是通过烦恼为因而产生的，所以它的名称也称之为近取蕴，从这方面观察的。</w:t>
      </w:r>
    </w:p>
    <w:p w:rsidR="00DE7A08" w:rsidRPr="00FD263C" w:rsidRDefault="00DE7A08" w:rsidP="00DE7A08">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第二个有漏法的名称、烦恼的名称叫作有诤，通过烦恼会引发很多的诤斗，很多烦恼等都可以引出来，所以叫作有诤。</w:t>
      </w:r>
    </w:p>
    <w:p w:rsidR="00DE7A08" w:rsidRPr="00FD263C" w:rsidRDefault="00DE7A08" w:rsidP="00DE7A08">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第三个异名叫痛苦，因为这种烦恼和三苦当中的任何一苦都有关联，苦苦、变苦、行苦三种痛苦都和烦恼有关联，所以痛苦也是有漏法的别名。</w:t>
      </w:r>
    </w:p>
    <w:p w:rsidR="00DE7A08" w:rsidRPr="00FD263C" w:rsidRDefault="00DE7A08" w:rsidP="00DE7A08">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还有集，集也是一种因的意思。我们说苦谛、集谛，通过集谛而产生苦谛，通过烦恼为因可以产生痛苦，所以烦恼也叫集，集也是有漏或者是烦恼的一个异名。</w:t>
      </w:r>
    </w:p>
    <w:p w:rsidR="00DE7A08" w:rsidRPr="00FD263C" w:rsidRDefault="00DE7A08" w:rsidP="00DE7A08">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然后是世间。世间也是一种有漏法或者烦恼的别名。怎么样去理解呢？因为所谓的世间，它是刹那刹那生灭的法，而且烦恼或者世间也能够被对治掉，能够被其它的违品所毁灭。比如烦恼能够被无我智所毁灭等，所以它也称之为世间。</w:t>
      </w:r>
    </w:p>
    <w:p w:rsidR="00DE7A08" w:rsidRPr="00FD263C" w:rsidRDefault="00DE7A08" w:rsidP="00DE7A08">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也称之为见处，这个见是见解。烦恼依靠见解，这个见解是一个广义的见解，尤其此处讲断、常等等这些问题，烦恼依靠见解通过所缘的方式能够得以增长，所以称之为见处。</w:t>
      </w:r>
    </w:p>
    <w:p w:rsidR="00DE7A08" w:rsidRPr="00FD263C" w:rsidRDefault="00DE7A08" w:rsidP="00DE7A08">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lastRenderedPageBreak/>
        <w:t>还有三有，三有就是整个生死轮回，整个生死连接不断地产生叫作三有，欲有、色有、无色有称之为三有。生死绝对是连接不断地产生的，和烦恼是有直接关系的，所以三有也是烦恼的异名</w:t>
      </w:r>
      <w:r w:rsidR="00E97DE4" w:rsidRPr="00FD263C">
        <w:rPr>
          <w:rFonts w:ascii="STFangsong" w:eastAsia="STFangsong" w:hAnsi="STFangsong" w:cs="Times New Roman" w:hint="eastAsia"/>
          <w:b/>
          <w:bCs/>
          <w:sz w:val="28"/>
          <w:szCs w:val="28"/>
        </w:rPr>
        <w:t>。】</w:t>
      </w:r>
    </w:p>
    <w:p w:rsidR="00DE7A08" w:rsidRPr="00FD263C" w:rsidRDefault="00DE7A08" w:rsidP="00DE7A08">
      <w:pPr>
        <w:shd w:val="clear" w:color="auto" w:fill="FFFFFF"/>
        <w:spacing w:line="540" w:lineRule="exact"/>
        <w:jc w:val="both"/>
        <w:rPr>
          <w:rFonts w:ascii="STFangsong" w:eastAsia="STFangsong" w:hAnsi="STFangsong" w:cs="SimSun"/>
          <w:color w:val="000000" w:themeColor="text1"/>
          <w:sz w:val="28"/>
          <w:szCs w:val="28"/>
        </w:rPr>
      </w:pPr>
    </w:p>
    <w:p w:rsidR="0071553D" w:rsidRPr="00FD263C" w:rsidRDefault="00444FD1" w:rsidP="007400A0">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诸行无常，是生灭法，生灭灭已，寂灭为乐。"/>
      <w:bookmarkStart w:id="4" w:name="_偈颂“诸行无常，是生灭法，生灭灭已，寂灭为乐。”"/>
      <w:bookmarkEnd w:id="3"/>
      <w:bookmarkEnd w:id="4"/>
      <w:r w:rsidRPr="00FD263C">
        <w:rPr>
          <w:rFonts w:ascii="STFangsong" w:eastAsia="STFangsong" w:hAnsi="STFangsong" w:hint="eastAsia"/>
          <w:color w:val="0070C0"/>
          <w:sz w:val="28"/>
          <w:szCs w:val="28"/>
        </w:rPr>
        <w:t>偈颂“</w:t>
      </w:r>
      <w:r w:rsidR="005D4BB0" w:rsidRPr="00FD263C">
        <w:rPr>
          <w:rFonts w:ascii="STFangsong" w:eastAsia="STFangsong" w:hAnsi="STFangsong" w:hint="eastAsia"/>
          <w:color w:val="0070C0"/>
          <w:sz w:val="28"/>
          <w:szCs w:val="28"/>
        </w:rPr>
        <w:t>诸行无常，是生灭法，生灭灭已，寂灭为乐。</w:t>
      </w:r>
      <w:r w:rsidRPr="00FD263C">
        <w:rPr>
          <w:rFonts w:ascii="STFangsong" w:eastAsia="STFangsong" w:hAnsi="STFangsong" w:hint="eastAsia"/>
          <w:color w:val="0070C0"/>
          <w:sz w:val="28"/>
          <w:szCs w:val="28"/>
        </w:rPr>
        <w:t>”</w:t>
      </w:r>
    </w:p>
    <w:p w:rsidR="0071553D" w:rsidRPr="00FD263C" w:rsidRDefault="0071553D" w:rsidP="007400A0">
      <w:pPr>
        <w:spacing w:line="540" w:lineRule="exact"/>
        <w:jc w:val="both"/>
        <w:rPr>
          <w:rFonts w:ascii="STFangsong" w:eastAsia="STFangsong" w:hAnsi="STFangsong" w:cs="Times New Roman"/>
          <w:color w:val="000000" w:themeColor="text1"/>
          <w:sz w:val="28"/>
          <w:szCs w:val="28"/>
        </w:rPr>
      </w:pPr>
    </w:p>
    <w:p w:rsidR="003A7670" w:rsidRPr="00FD263C" w:rsidRDefault="003A7670" w:rsidP="007400A0">
      <w:pPr>
        <w:pStyle w:val="NormalWeb"/>
        <w:spacing w:before="0" w:beforeAutospacing="0" w:after="0" w:afterAutospacing="0" w:line="540" w:lineRule="exact"/>
        <w:jc w:val="both"/>
        <w:rPr>
          <w:rFonts w:ascii="STFangsong" w:eastAsia="STFangsong" w:hAnsi="STFangsong" w:cs="Microsoft YaHei"/>
          <w:sz w:val="28"/>
          <w:szCs w:val="28"/>
        </w:rPr>
      </w:pPr>
      <w:r w:rsidRPr="00FD263C">
        <w:rPr>
          <w:rFonts w:ascii="STFangsong" w:eastAsia="STFangsong" w:hAnsi="STFangsong" w:cs="Microsoft YaHei" w:hint="eastAsia"/>
          <w:sz w:val="28"/>
          <w:szCs w:val="28"/>
        </w:rPr>
        <w:t>问：怎么理解“诸行无常，是生灭法，生灭灭已，寂灭为乐。”？</w:t>
      </w:r>
    </w:p>
    <w:p w:rsidR="003A7670" w:rsidRPr="00FD263C" w:rsidRDefault="003A7670" w:rsidP="007400A0">
      <w:pPr>
        <w:pStyle w:val="NormalWeb"/>
        <w:spacing w:before="0" w:beforeAutospacing="0" w:after="0" w:afterAutospacing="0" w:line="540" w:lineRule="exact"/>
        <w:jc w:val="both"/>
        <w:rPr>
          <w:rFonts w:ascii="STFangsong" w:eastAsia="STFangsong" w:hAnsi="STFangsong" w:cs="Microsoft YaHei"/>
          <w:sz w:val="28"/>
          <w:szCs w:val="28"/>
        </w:rPr>
      </w:pPr>
      <w:r w:rsidRPr="00FD263C">
        <w:rPr>
          <w:rFonts w:ascii="STFangsong" w:eastAsia="STFangsong" w:hAnsi="STFangsong" w:cs="Microsoft YaHei" w:hint="eastAsia"/>
          <w:b/>
          <w:bCs/>
          <w:sz w:val="28"/>
          <w:szCs w:val="28"/>
        </w:rPr>
        <w:t>答：诸行的“行”字就是有为法的意思。一切有为法都是无常的，是生灭法。既然是无常的，是因缘和合的，所以所有的有为法都是生灭的。既然是生灭的法，就是痛苦的自性。“生灭灭已，寂灭为乐”，如果生灭的状态寂灭了，就安住在无为法的状态了。因为所有的一切有为法、因缘法，都是生灭的，生灭就会带来痛苦的、变动的自性。如果观修它的本性，涅槃寂灭之后，生灭的这个“灭已”，生灭的这个有为法，生灭的自性灭了之后，就获得一种真实的寂灭的状态，这个寂灭的状态安立为“乐”。这种“乐”不是快乐，不是特别快乐这个“乐”，这种“乐”是属于有为法，是属于前面所讲的这个生灭法，是无常法。寂灭为乐这个“乐”是把涅槃的状态假名为“乐”，安立个名称叫“乐”。为什么呢？因为它离开痛苦的缘故，所以取名为“乐”。其实这个“乐”不是说那种很快乐的法，快乐的法是属于五蕴中的受蕴，受蕴的本性是有漏的，是属于有为法的，不可能说灭掉了这个有为法之后又得到一个有为法，安住在有为法当中这个不可能</w:t>
      </w:r>
      <w:r w:rsidRPr="00FD263C">
        <w:rPr>
          <w:rFonts w:ascii="STFangsong" w:eastAsia="STFangsong" w:hAnsi="STFangsong" w:cs="Microsoft YaHei" w:hint="eastAsia"/>
          <w:sz w:val="28"/>
          <w:szCs w:val="28"/>
        </w:rPr>
        <w:t>。（生西法师）</w:t>
      </w:r>
    </w:p>
    <w:p w:rsidR="003A7670" w:rsidRPr="00FD263C" w:rsidRDefault="003A7670" w:rsidP="007400A0">
      <w:pPr>
        <w:spacing w:line="540" w:lineRule="exact"/>
        <w:jc w:val="both"/>
        <w:rPr>
          <w:rFonts w:ascii="STFangsong" w:eastAsia="STFangsong" w:hAnsi="STFangsong" w:cs="Times New Roman"/>
          <w:color w:val="000000" w:themeColor="text1"/>
          <w:sz w:val="28"/>
          <w:szCs w:val="28"/>
        </w:rPr>
      </w:pPr>
    </w:p>
    <w:p w:rsidR="00D05E9B" w:rsidRPr="00FD263C" w:rsidRDefault="00D05E9B"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问：师兄们收到学院结缘的书签，非常高兴。在感恩上师的同时师兄们希望能明白书签“诸行无常，是生灭法，生灭灭已，寂灭为乐。”的意思？</w:t>
      </w:r>
    </w:p>
    <w:p w:rsidR="00D05E9B" w:rsidRPr="00FD263C" w:rsidRDefault="00D05E9B"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lastRenderedPageBreak/>
        <w:t>答：轮回的各种显现是无常的，是刹那生灭的本性，我们应该通过修行超越这种生灭，当无常生灭的状态消除了之后，会获得远离一切生灭变迁的究竟果位，寂灭了一切无明与业，是究竟大安乐的佛果。</w:t>
      </w:r>
      <w:r w:rsidRPr="00FD263C">
        <w:rPr>
          <w:rFonts w:ascii="STFangsong" w:eastAsia="STFangsong" w:hAnsi="STFangsong" w:cs="Times New Roman" w:hint="eastAsia"/>
          <w:color w:val="000000" w:themeColor="text1"/>
          <w:sz w:val="28"/>
          <w:szCs w:val="28"/>
        </w:rPr>
        <w:t>（正见C1）</w:t>
      </w:r>
    </w:p>
    <w:p w:rsidR="00DE5569" w:rsidRPr="00FD263C" w:rsidRDefault="00DE5569" w:rsidP="007400A0">
      <w:pPr>
        <w:spacing w:line="540" w:lineRule="exact"/>
        <w:jc w:val="both"/>
        <w:rPr>
          <w:rFonts w:ascii="STFangsong" w:eastAsia="STFangsong" w:hAnsi="STFangsong" w:cs="Times New Roman"/>
          <w:color w:val="000000" w:themeColor="text1"/>
          <w:sz w:val="28"/>
          <w:szCs w:val="28"/>
        </w:rPr>
      </w:pPr>
    </w:p>
    <w:p w:rsidR="0071530B" w:rsidRPr="00FD263C" w:rsidRDefault="0071530B" w:rsidP="007400A0">
      <w:pPr>
        <w:spacing w:line="540" w:lineRule="exact"/>
        <w:jc w:val="both"/>
        <w:rPr>
          <w:rFonts w:ascii="STFangsong" w:eastAsia="STFangsong" w:hAnsi="STFangsong" w:cs="Times New Roman"/>
          <w:color w:val="000000" w:themeColor="text1"/>
          <w:sz w:val="28"/>
          <w:szCs w:val="28"/>
        </w:rPr>
      </w:pPr>
    </w:p>
    <w:p w:rsidR="0071553D" w:rsidRPr="00FD263C" w:rsidRDefault="0071553D" w:rsidP="007400A0">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5" w:name="_《般若摄颂》教证"/>
      <w:bookmarkStart w:id="6" w:name="_《般若摄颂》教证“行住坐卧具正知，视轭木许无心乱。”"/>
      <w:bookmarkEnd w:id="5"/>
      <w:bookmarkEnd w:id="6"/>
      <w:r w:rsidRPr="00FD263C">
        <w:rPr>
          <w:rFonts w:ascii="STFangsong" w:eastAsia="STFangsong" w:hAnsi="STFangsong" w:hint="eastAsia"/>
          <w:color w:val="0070C0"/>
          <w:sz w:val="28"/>
          <w:szCs w:val="28"/>
        </w:rPr>
        <w:t>《般若摄颂》教证</w:t>
      </w:r>
      <w:r w:rsidR="00AB41EF" w:rsidRPr="00FD263C">
        <w:rPr>
          <w:rFonts w:ascii="STFangsong" w:eastAsia="STFangsong" w:hAnsi="STFangsong" w:hint="eastAsia"/>
          <w:color w:val="0070C0"/>
          <w:sz w:val="28"/>
          <w:szCs w:val="28"/>
        </w:rPr>
        <w:t>“行住坐卧具正知，视轭木许无心乱。”</w:t>
      </w:r>
    </w:p>
    <w:p w:rsidR="0071553D" w:rsidRPr="00FD263C" w:rsidRDefault="0071553D" w:rsidP="007400A0">
      <w:pPr>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问：前行38课上师老人家引用了《般若摄颂》的这句颂词</w:t>
      </w:r>
      <w:r w:rsidR="007E3460" w:rsidRPr="00FD263C">
        <w:rPr>
          <w:rFonts w:ascii="STFangsong" w:eastAsia="STFangsong" w:hAnsi="STFangsong" w:cs="Times New Roman" w:hint="eastAsia"/>
          <w:color w:val="000000" w:themeColor="text1"/>
          <w:sz w:val="28"/>
          <w:szCs w:val="28"/>
        </w:rPr>
        <w:t>【行住坐卧具正知，视轭木许无心乱。】</w:t>
      </w:r>
      <w:r w:rsidRPr="00FD263C">
        <w:rPr>
          <w:rFonts w:ascii="STFangsong" w:eastAsia="STFangsong" w:hAnsi="STFangsong" w:cs="Times New Roman" w:hint="eastAsia"/>
          <w:color w:val="000000" w:themeColor="text1"/>
          <w:sz w:val="28"/>
          <w:szCs w:val="28"/>
        </w:rPr>
        <w:t>弟子不知道这后半句句怎么解释。感恩法师能给予解答。</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第九个不退转相是威仪如法，这由“行住坐卧具正知，视轭木许无心乱”一句来宣说。由于不退转菩萨长时串习善法，所以他的身语意非常寂静，包括行住坐卧的威仪也杜绝放逸、粗暴等不如法行为，始终以正知正念来摄持。所以他走路时，也不会一边唱歌、一边蹦跳，好像发疯了一样，而是看一轭木许的距离缓缓而行，以此原因他也不会出现迷路或跌倒受伤等情况。】</w:t>
      </w:r>
      <w:r w:rsidR="00567655"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以上是《般若摄颂浅释》当中的内容。</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p>
    <w:p w:rsidR="00623B31" w:rsidRPr="00FD263C" w:rsidRDefault="00623B31"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问：课中有提到《般若摄颂》中的一个教证</w:t>
      </w:r>
      <w:r w:rsidR="00F0733A" w:rsidRPr="00FD263C">
        <w:rPr>
          <w:rFonts w:ascii="STFangsong" w:eastAsia="STFangsong" w:hAnsi="STFangsong" w:cs="Times New Roman" w:hint="eastAsia"/>
          <w:color w:val="000000" w:themeColor="text1"/>
          <w:sz w:val="28"/>
          <w:szCs w:val="28"/>
        </w:rPr>
        <w:t>：</w:t>
      </w:r>
      <w:r w:rsidR="009323AC"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行住坐卧具正知，视轭木许无心乱</w:t>
      </w:r>
      <w:r w:rsidR="00095A6B"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这里的“轭木”与“盲龟值木轭”中的木轭是不是同一个意思指人身？</w:t>
      </w:r>
    </w:p>
    <w:p w:rsidR="00623B31" w:rsidRPr="00FD263C" w:rsidRDefault="00623B31"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答：此处的轭木是用来表示距离长度的，平时我们走路的时候，眼睛看着前方大概一个轭木的距离。</w:t>
      </w:r>
      <w:r w:rsidRPr="00FD263C">
        <w:rPr>
          <w:rFonts w:ascii="STFangsong" w:eastAsia="STFangsong" w:hAnsi="STFangsong" w:cs="Times New Roman" w:hint="eastAsia"/>
          <w:color w:val="000000" w:themeColor="text1"/>
          <w:sz w:val="28"/>
          <w:szCs w:val="28"/>
        </w:rPr>
        <w:t>（正见C1）</w:t>
      </w:r>
    </w:p>
    <w:p w:rsidR="007E3460" w:rsidRPr="00FD263C" w:rsidRDefault="007E3460" w:rsidP="007400A0">
      <w:pPr>
        <w:shd w:val="clear" w:color="auto" w:fill="FFFFFF"/>
        <w:spacing w:line="540" w:lineRule="exact"/>
        <w:jc w:val="both"/>
        <w:rPr>
          <w:rFonts w:ascii="STFangsong" w:eastAsia="STFangsong" w:hAnsi="STFangsong" w:cs="Times New Roman"/>
          <w:color w:val="000000" w:themeColor="text1"/>
          <w:sz w:val="28"/>
          <w:szCs w:val="28"/>
        </w:rPr>
      </w:pPr>
    </w:p>
    <w:p w:rsidR="00623B31" w:rsidRPr="00FD263C" w:rsidRDefault="00623B31"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问：一轭木的距离大约是多少？想起小时候看《一休》里那个戴斗笠的僧侣了。</w:t>
      </w:r>
    </w:p>
    <w:p w:rsidR="00623B31" w:rsidRPr="00FD263C" w:rsidRDefault="00623B31"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lastRenderedPageBreak/>
        <w:t>答：【任何时候，我们都不应该毫无意义地散乱观望，要一门心思护持自己的正知正念。在走路的时候，目光不能太远，也不能太近，而应按佛经中所说的那样，恒时垂视一木轭许的地方（大概一米左右），然后缓缓而行。】——以上是《入行论讲记》当中的内容。</w:t>
      </w:r>
      <w:r w:rsidRPr="00FD263C">
        <w:rPr>
          <w:rFonts w:ascii="STFangsong" w:eastAsia="STFangsong" w:hAnsi="STFangsong" w:cs="Times New Roman" w:hint="eastAsia"/>
          <w:color w:val="000000" w:themeColor="text1"/>
          <w:sz w:val="28"/>
          <w:szCs w:val="28"/>
        </w:rPr>
        <w:t>（正见C1）</w:t>
      </w:r>
    </w:p>
    <w:p w:rsidR="00623B31" w:rsidRPr="00FD263C" w:rsidRDefault="00623B31" w:rsidP="007400A0">
      <w:pPr>
        <w:spacing w:line="540" w:lineRule="exact"/>
        <w:jc w:val="both"/>
        <w:rPr>
          <w:rFonts w:ascii="STFangsong" w:eastAsia="STFangsong" w:hAnsi="STFangsong" w:cs="Times New Roman"/>
          <w:color w:val="000000" w:themeColor="text1"/>
          <w:sz w:val="28"/>
          <w:szCs w:val="28"/>
        </w:rPr>
      </w:pPr>
    </w:p>
    <w:p w:rsidR="003A3E03" w:rsidRPr="00FD263C" w:rsidRDefault="003A3E03"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问：加行第二册38课里面讲了不少生活中观无常的窍诀，对里面提到的内容，有几个疑问，请法师开示。《般若摄颂》云：行住坐卧具正知，视轭木许无心乱。这句话里“视轭木许无心乱”怎么理解？</w:t>
      </w:r>
    </w:p>
    <w:p w:rsidR="003A3E03" w:rsidRPr="00FD263C" w:rsidRDefault="003A3E03"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答：【无染为众随说法，专喜正法常雅言，行住坐卧具正知，视轭木许无心乱。</w:t>
      </w:r>
    </w:p>
    <w:p w:rsidR="003A3E03" w:rsidRPr="00FD263C" w:rsidRDefault="003A3E03"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无有着眼于利养恭敬等染污的心思，遵照一切佛菩萨为众生如何宣讲而随从宣说波罗蜜多等法；对甚深法义诚信不疑，专心致志欢喜妙法，不特别刻意行持其余事，主要奉行唯一的正法；利他心达到纯熟，为此常常说文雅语言等，具备仁慈的身语意业；由于不放逸串习善法，平时行住坐卧四种威仪，所作所为都杜绝放逸，极具正念、正知。到底是怎样的呢？如此在行路时，眼睛视一轭木许之处行走，恒常无有放逸所生的迷路、身体受伤之类心迷乱的现象。】——以上是《般若摄颂释》当中的内容。</w:t>
      </w:r>
      <w:r w:rsidRPr="00FD263C">
        <w:rPr>
          <w:rFonts w:ascii="STFangsong" w:eastAsia="STFangsong" w:hAnsi="STFangsong" w:cs="Times New Roman" w:hint="eastAsia"/>
          <w:color w:val="000000" w:themeColor="text1"/>
          <w:sz w:val="28"/>
          <w:szCs w:val="28"/>
        </w:rPr>
        <w:t>（正见C1）</w:t>
      </w:r>
    </w:p>
    <w:p w:rsidR="003A3E03" w:rsidRPr="00FD263C" w:rsidRDefault="003A3E03" w:rsidP="007400A0">
      <w:pPr>
        <w:spacing w:line="540" w:lineRule="exact"/>
        <w:jc w:val="both"/>
        <w:rPr>
          <w:rFonts w:ascii="STFangsong" w:eastAsia="STFangsong" w:hAnsi="STFangsong" w:cs="Times New Roman"/>
          <w:color w:val="000000" w:themeColor="text1"/>
          <w:sz w:val="28"/>
          <w:szCs w:val="28"/>
        </w:rPr>
      </w:pPr>
    </w:p>
    <w:p w:rsidR="00D1546C" w:rsidRPr="00FD263C" w:rsidRDefault="00D1546C"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问：“眼睛视一轭木许之处行走”，是说眼睛看着前方很短的距离吗？一轭木许之处是形容距离的词语，对吧？</w:t>
      </w:r>
    </w:p>
    <w:p w:rsidR="00D1546C" w:rsidRPr="00FD263C" w:rsidRDefault="00D1546C"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答：【吾终不应当，无义散漫望，决志当恒常，垂眼向下看。</w:t>
      </w:r>
    </w:p>
    <w:p w:rsidR="00D1546C" w:rsidRPr="00FD263C" w:rsidRDefault="00D1546C"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任何时候，我们都不应该毫无意义地散乱观望，要一门心思护持自己的正知正念。在走路的时候，目光不能太远，也不能太近，而应按佛经中所说的那样，恒时垂视一木轭许的地方（大概一米左右），然后缓缓而行。</w:t>
      </w:r>
    </w:p>
    <w:p w:rsidR="00D1546C" w:rsidRPr="00FD263C" w:rsidRDefault="00D1546C"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lastRenderedPageBreak/>
        <w:t>这样的威仪实际上有着重大意义。我刚才也讲了，作为修学佛法的人，自己的身体、语言还是要值得注意。怎么样注意呢？做任何一件事情、前往任何一个地方，首先要观察自己的相续：我今天到那里去，对众生、对自己、对今生来世有没有意义？如果真有一些重大的意义，那么我就开始行动。在行路的时候，威仪应当如法，不能东张西望，而要稳重庄严，徐徐而行。</w:t>
      </w:r>
    </w:p>
    <w:p w:rsidR="00D1546C" w:rsidRPr="00FD263C" w:rsidRDefault="00D1546C"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有些人平时散漫惯了，一点都不要求自己，走路连蹦带跳，通过这种行为也能了知其内心境界。《般若经》中云：“行住坐卧具正念，视一木轭心不乱。”行、住、坐、卧四威仪必须要具足正知正念，尤其在走路的时候，目光以一木轭左右的距离为标准，千万不能随心所欲地东奔西跑。】——以上是《入行论》讲记当中的内容。</w:t>
      </w:r>
      <w:r w:rsidRPr="00FD263C">
        <w:rPr>
          <w:rFonts w:ascii="STFangsong" w:eastAsia="STFangsong" w:hAnsi="STFangsong" w:cs="Times New Roman" w:hint="eastAsia"/>
          <w:color w:val="000000" w:themeColor="text1"/>
          <w:sz w:val="28"/>
          <w:szCs w:val="28"/>
        </w:rPr>
        <w:t>（正见C1）</w:t>
      </w:r>
    </w:p>
    <w:p w:rsidR="00833919" w:rsidRPr="00FD263C" w:rsidRDefault="00833919"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还可参考：</w:t>
      </w:r>
    </w:p>
    <w:p w:rsidR="00833919" w:rsidRPr="00FD263C" w:rsidRDefault="00833919" w:rsidP="007400A0">
      <w:pPr>
        <w:spacing w:line="540" w:lineRule="exact"/>
        <w:jc w:val="both"/>
        <w:rPr>
          <w:rFonts w:ascii="STFangsong" w:eastAsia="STFangsong" w:hAnsi="STFangsong" w:cs="Times New Roman"/>
          <w:b/>
          <w:color w:val="000000" w:themeColor="text1"/>
          <w:sz w:val="28"/>
          <w:szCs w:val="28"/>
        </w:rPr>
      </w:pPr>
      <w:r w:rsidRPr="00FD263C">
        <w:rPr>
          <w:rFonts w:ascii="STFangsong" w:eastAsia="STFangsong" w:hAnsi="STFangsong" w:cs="Times New Roman" w:hint="eastAsia"/>
          <w:color w:val="000000" w:themeColor="text1"/>
          <w:sz w:val="28"/>
          <w:szCs w:val="28"/>
        </w:rPr>
        <w:t>（1）生西法师《前行辅导》笔录第38课：</w:t>
      </w:r>
      <w:r w:rsidRPr="00FD263C">
        <w:rPr>
          <w:rFonts w:ascii="STFangsong" w:eastAsia="STFangsong" w:hAnsi="STFangsong" w:cs="Times New Roman" w:hint="eastAsia"/>
          <w:b/>
          <w:color w:val="000000" w:themeColor="text1"/>
          <w:sz w:val="28"/>
          <w:szCs w:val="28"/>
        </w:rPr>
        <w:t>【【一举手投足都要如理如法，《般若摄颂》中讲“唯看一木轭”】，一木轭大概就是一米五到两米的距离，就只看这么远。当然也要看情况而定。如果在过马路的时候，只看一米五到两米容易出车祸。如果这个路没有什么人，可以按照这种方式。【“唯看一木轭，行走心不乱。”】这时如果是修行有素的有禅定的人、禅师，就可以在走路时观自心。只走路没东看西看，有利于观察自己，把自己安住在正念当中，安住在某种禅定的状态中，这也是训练正念的方法。在《净行品》当中，走路也有一种观想，比如抬脚的时候，愿一切众生都能够离开轮回；下脚的时候，愿我能入轮回度化众生等等。关键要我们安住在善法修行当中。我们每天要走很多路，如果一方面能够了知无常，安住在无常的正念当中，进一步引发更深的修行。】</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p>
    <w:p w:rsidR="008E2B92" w:rsidRPr="00FD263C" w:rsidRDefault="008E2B92" w:rsidP="007400A0">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7" w:name="_观修无常的验相"/>
      <w:bookmarkEnd w:id="7"/>
      <w:r w:rsidRPr="00FD263C">
        <w:rPr>
          <w:rFonts w:ascii="STFangsong" w:eastAsia="STFangsong" w:hAnsi="STFangsong" w:hint="eastAsia"/>
          <w:color w:val="0070C0"/>
          <w:sz w:val="28"/>
          <w:szCs w:val="28"/>
        </w:rPr>
        <w:lastRenderedPageBreak/>
        <w:t>观修无常的验相</w:t>
      </w:r>
    </w:p>
    <w:p w:rsidR="008E2B92" w:rsidRPr="00FD263C" w:rsidRDefault="008E2B92" w:rsidP="007400A0">
      <w:pPr>
        <w:spacing w:line="540" w:lineRule="exact"/>
        <w:jc w:val="both"/>
        <w:rPr>
          <w:rFonts w:ascii="STFangsong" w:eastAsia="STFangsong" w:hAnsi="STFangsong" w:cs="Times New Roman"/>
          <w:color w:val="000000" w:themeColor="text1"/>
          <w:sz w:val="28"/>
          <w:szCs w:val="28"/>
        </w:rPr>
      </w:pPr>
    </w:p>
    <w:p w:rsidR="008E2B92" w:rsidRPr="00FD263C" w:rsidRDefault="008E2B92" w:rsidP="007400A0">
      <w:pPr>
        <w:spacing w:line="540" w:lineRule="exact"/>
        <w:rPr>
          <w:rFonts w:ascii="STFangsong" w:eastAsia="STFangsong" w:hAnsi="STFangsong" w:cs="Microsoft YaHei"/>
          <w:sz w:val="28"/>
          <w:szCs w:val="28"/>
        </w:rPr>
      </w:pPr>
      <w:r w:rsidRPr="00FD263C">
        <w:rPr>
          <w:rFonts w:ascii="STFangsong" w:eastAsia="STFangsong" w:hAnsi="STFangsong" w:cs="Microsoft YaHei" w:hint="eastAsia"/>
          <w:sz w:val="28"/>
          <w:szCs w:val="28"/>
        </w:rPr>
        <w:t>问：观修无常得到的验相是什么呢？</w:t>
      </w:r>
    </w:p>
    <w:p w:rsidR="008E2B92" w:rsidRPr="00FD263C" w:rsidRDefault="008E2B92" w:rsidP="007400A0">
      <w:pPr>
        <w:spacing w:line="540" w:lineRule="exact"/>
        <w:rPr>
          <w:rFonts w:ascii="STFangsong" w:eastAsia="STFangsong" w:hAnsi="STFangsong" w:cs="Microsoft YaHei"/>
          <w:sz w:val="28"/>
          <w:szCs w:val="28"/>
        </w:rPr>
      </w:pPr>
      <w:r w:rsidRPr="00FD263C">
        <w:rPr>
          <w:rFonts w:ascii="STFangsong" w:eastAsia="STFangsong" w:hAnsi="STFangsong" w:cs="Microsoft YaHei" w:hint="eastAsia"/>
          <w:b/>
          <w:sz w:val="28"/>
          <w:szCs w:val="28"/>
        </w:rPr>
        <w:t>答：真正的得到无常验相就是非常精进修持佛法，对其他世间法没有兴趣，一心一意修持佛法，就是修无常的验相。</w:t>
      </w:r>
      <w:r w:rsidRPr="00FD263C">
        <w:rPr>
          <w:rFonts w:ascii="STFangsong" w:eastAsia="STFangsong" w:hAnsi="STFangsong" w:cs="Microsoft YaHei" w:hint="eastAsia"/>
          <w:sz w:val="28"/>
          <w:szCs w:val="28"/>
        </w:rPr>
        <w:t>（生西法师）</w:t>
      </w:r>
    </w:p>
    <w:p w:rsidR="008E2B92" w:rsidRPr="00FD263C" w:rsidRDefault="008E2B92" w:rsidP="007400A0">
      <w:pPr>
        <w:spacing w:line="540" w:lineRule="exact"/>
        <w:jc w:val="both"/>
        <w:rPr>
          <w:rFonts w:ascii="STFangsong" w:eastAsia="STFangsong" w:hAnsi="STFangsong" w:cs="Times New Roman"/>
          <w:color w:val="000000" w:themeColor="text1"/>
          <w:sz w:val="28"/>
          <w:szCs w:val="28"/>
        </w:rPr>
      </w:pPr>
    </w:p>
    <w:p w:rsidR="008E2B92" w:rsidRPr="00FD263C" w:rsidRDefault="008E2B92" w:rsidP="007400A0">
      <w:pPr>
        <w:pStyle w:val="NormalWeb"/>
        <w:spacing w:before="0" w:beforeAutospacing="0" w:after="0" w:afterAutospacing="0" w:line="540" w:lineRule="exact"/>
        <w:jc w:val="both"/>
        <w:rPr>
          <w:rFonts w:ascii="STFangsong" w:eastAsia="STFangsong" w:hAnsi="STFangsong"/>
          <w:sz w:val="28"/>
          <w:szCs w:val="28"/>
        </w:rPr>
      </w:pPr>
      <w:r w:rsidRPr="00FD263C">
        <w:rPr>
          <w:rFonts w:ascii="STFangsong" w:eastAsia="STFangsong" w:hAnsi="STFangsong" w:hint="eastAsia"/>
          <w:sz w:val="28"/>
          <w:szCs w:val="28"/>
        </w:rPr>
        <w:t>问：观修无常得到</w:t>
      </w:r>
      <w:r w:rsidRPr="00FD263C">
        <w:rPr>
          <w:rFonts w:ascii="STFangsong" w:eastAsia="STFangsong" w:hAnsi="STFangsong"/>
          <w:sz w:val="28"/>
          <w:szCs w:val="28"/>
        </w:rPr>
        <w:t>的</w:t>
      </w:r>
      <w:r w:rsidRPr="00FD263C">
        <w:rPr>
          <w:rFonts w:ascii="STFangsong" w:eastAsia="STFangsong" w:hAnsi="STFangsong" w:hint="eastAsia"/>
          <w:sz w:val="28"/>
          <w:szCs w:val="28"/>
        </w:rPr>
        <w:t>验相</w:t>
      </w:r>
      <w:r w:rsidRPr="00FD263C">
        <w:rPr>
          <w:rFonts w:ascii="STFangsong" w:eastAsia="STFangsong" w:hAnsi="STFangsong"/>
          <w:sz w:val="28"/>
          <w:szCs w:val="28"/>
        </w:rPr>
        <w:t>是什么</w:t>
      </w:r>
      <w:r w:rsidRPr="00FD263C">
        <w:rPr>
          <w:rFonts w:ascii="STFangsong" w:eastAsia="STFangsong" w:hAnsi="STFangsong" w:hint="eastAsia"/>
          <w:sz w:val="28"/>
          <w:szCs w:val="28"/>
        </w:rPr>
        <w:t>？</w:t>
      </w:r>
    </w:p>
    <w:p w:rsidR="008E2B92" w:rsidRPr="00FD263C" w:rsidRDefault="008E2B92" w:rsidP="007400A0">
      <w:pPr>
        <w:pStyle w:val="NormalWeb"/>
        <w:spacing w:before="0" w:beforeAutospacing="0" w:after="0" w:afterAutospacing="0" w:line="540" w:lineRule="exact"/>
        <w:jc w:val="both"/>
        <w:rPr>
          <w:rFonts w:ascii="STFangsong" w:eastAsia="STFangsong" w:hAnsi="STFangsong"/>
          <w:sz w:val="28"/>
          <w:szCs w:val="28"/>
        </w:rPr>
      </w:pPr>
      <w:r w:rsidRPr="00FD263C">
        <w:rPr>
          <w:rFonts w:ascii="STFangsong" w:eastAsia="STFangsong" w:hAnsi="STFangsong" w:hint="eastAsia"/>
          <w:b/>
          <w:bCs/>
          <w:sz w:val="28"/>
          <w:szCs w:val="28"/>
        </w:rPr>
        <w:t>答：观修无常</w:t>
      </w:r>
      <w:r w:rsidRPr="00FD263C">
        <w:rPr>
          <w:rFonts w:ascii="STFangsong" w:eastAsia="STFangsong" w:hAnsi="STFangsong"/>
          <w:b/>
          <w:bCs/>
          <w:sz w:val="28"/>
          <w:szCs w:val="28"/>
        </w:rPr>
        <w:t>后面我们还</w:t>
      </w:r>
      <w:r w:rsidRPr="00FD263C">
        <w:rPr>
          <w:rFonts w:ascii="STFangsong" w:eastAsia="STFangsong" w:hAnsi="STFangsong" w:hint="eastAsia"/>
          <w:b/>
          <w:bCs/>
          <w:sz w:val="28"/>
          <w:szCs w:val="28"/>
        </w:rPr>
        <w:t>要</w:t>
      </w:r>
      <w:r w:rsidRPr="00FD263C">
        <w:rPr>
          <w:rFonts w:ascii="STFangsong" w:eastAsia="STFangsong" w:hAnsi="STFangsong"/>
          <w:b/>
          <w:bCs/>
          <w:sz w:val="28"/>
          <w:szCs w:val="28"/>
        </w:rPr>
        <w:t>讲</w:t>
      </w:r>
      <w:r w:rsidRPr="00FD263C">
        <w:rPr>
          <w:rFonts w:ascii="STFangsong" w:eastAsia="STFangsong" w:hAnsi="STFangsong" w:hint="eastAsia"/>
          <w:b/>
          <w:bCs/>
          <w:sz w:val="28"/>
          <w:szCs w:val="28"/>
        </w:rPr>
        <w:t>。观修</w:t>
      </w:r>
      <w:r w:rsidRPr="00FD263C">
        <w:rPr>
          <w:rFonts w:ascii="STFangsong" w:eastAsia="STFangsong" w:hAnsi="STFangsong"/>
          <w:b/>
          <w:bCs/>
          <w:sz w:val="28"/>
          <w:szCs w:val="28"/>
        </w:rPr>
        <w:t>无</w:t>
      </w:r>
      <w:r w:rsidRPr="00FD263C">
        <w:rPr>
          <w:rFonts w:ascii="STFangsong" w:eastAsia="STFangsong" w:hAnsi="STFangsong" w:hint="eastAsia"/>
          <w:b/>
          <w:bCs/>
          <w:sz w:val="28"/>
          <w:szCs w:val="28"/>
        </w:rPr>
        <w:t>常的验相，</w:t>
      </w:r>
      <w:r w:rsidRPr="00FD263C">
        <w:rPr>
          <w:rFonts w:ascii="STFangsong" w:eastAsia="STFangsong" w:hAnsi="STFangsong"/>
          <w:b/>
          <w:bCs/>
          <w:sz w:val="28"/>
          <w:szCs w:val="28"/>
        </w:rPr>
        <w:t>就会很精进</w:t>
      </w:r>
      <w:r w:rsidRPr="00FD263C">
        <w:rPr>
          <w:rFonts w:ascii="STFangsong" w:eastAsia="STFangsong" w:hAnsi="STFangsong" w:hint="eastAsia"/>
          <w:b/>
          <w:bCs/>
          <w:sz w:val="28"/>
          <w:szCs w:val="28"/>
        </w:rPr>
        <w:t>地</w:t>
      </w:r>
      <w:r w:rsidRPr="00FD263C">
        <w:rPr>
          <w:rFonts w:ascii="STFangsong" w:eastAsia="STFangsong" w:hAnsi="STFangsong"/>
          <w:b/>
          <w:bCs/>
          <w:sz w:val="28"/>
          <w:szCs w:val="28"/>
        </w:rPr>
        <w:t>修法</w:t>
      </w:r>
      <w:r w:rsidRPr="00FD263C">
        <w:rPr>
          <w:rFonts w:ascii="STFangsong" w:eastAsia="STFangsong" w:hAnsi="STFangsong" w:hint="eastAsia"/>
          <w:b/>
          <w:bCs/>
          <w:sz w:val="28"/>
          <w:szCs w:val="28"/>
        </w:rPr>
        <w:t>。</w:t>
      </w:r>
      <w:r w:rsidRPr="00FD263C">
        <w:rPr>
          <w:rFonts w:ascii="STFangsong" w:eastAsia="STFangsong" w:hAnsi="STFangsong"/>
          <w:b/>
          <w:bCs/>
          <w:sz w:val="28"/>
          <w:szCs w:val="28"/>
        </w:rPr>
        <w:t>因为是无常的</w:t>
      </w:r>
      <w:r w:rsidRPr="00FD263C">
        <w:rPr>
          <w:rFonts w:ascii="STFangsong" w:eastAsia="STFangsong" w:hAnsi="STFangsong" w:hint="eastAsia"/>
          <w:b/>
          <w:bCs/>
          <w:sz w:val="28"/>
          <w:szCs w:val="28"/>
        </w:rPr>
        <w:t>，</w:t>
      </w:r>
      <w:r w:rsidRPr="00FD263C">
        <w:rPr>
          <w:rFonts w:ascii="STFangsong" w:eastAsia="STFangsong" w:hAnsi="STFangsong"/>
          <w:b/>
          <w:bCs/>
          <w:sz w:val="28"/>
          <w:szCs w:val="28"/>
        </w:rPr>
        <w:t>死亡</w:t>
      </w:r>
      <w:r w:rsidRPr="00FD263C">
        <w:rPr>
          <w:rFonts w:ascii="STFangsong" w:eastAsia="STFangsong" w:hAnsi="STFangsong" w:hint="eastAsia"/>
          <w:b/>
          <w:bCs/>
          <w:sz w:val="28"/>
          <w:szCs w:val="28"/>
        </w:rPr>
        <w:t>时只</w:t>
      </w:r>
      <w:r w:rsidRPr="00FD263C">
        <w:rPr>
          <w:rFonts w:ascii="STFangsong" w:eastAsia="STFangsong" w:hAnsi="STFangsong"/>
          <w:b/>
          <w:bCs/>
          <w:sz w:val="28"/>
          <w:szCs w:val="28"/>
        </w:rPr>
        <w:t>有正法才有利益，所以无</w:t>
      </w:r>
      <w:r w:rsidRPr="00FD263C">
        <w:rPr>
          <w:rFonts w:ascii="STFangsong" w:eastAsia="STFangsong" w:hAnsi="STFangsong" w:hint="eastAsia"/>
          <w:b/>
          <w:bCs/>
          <w:sz w:val="28"/>
          <w:szCs w:val="28"/>
        </w:rPr>
        <w:t>常的验相</w:t>
      </w:r>
      <w:r w:rsidRPr="00FD263C">
        <w:rPr>
          <w:rFonts w:ascii="STFangsong" w:eastAsia="STFangsong" w:hAnsi="STFangsong"/>
          <w:b/>
          <w:bCs/>
          <w:sz w:val="28"/>
          <w:szCs w:val="28"/>
        </w:rPr>
        <w:t>一旦修成之后</w:t>
      </w:r>
      <w:r w:rsidRPr="00FD263C">
        <w:rPr>
          <w:rFonts w:ascii="STFangsong" w:eastAsia="STFangsong" w:hAnsi="STFangsong" w:hint="eastAsia"/>
          <w:b/>
          <w:bCs/>
          <w:sz w:val="28"/>
          <w:szCs w:val="28"/>
        </w:rPr>
        <w:t>，</w:t>
      </w:r>
      <w:r w:rsidRPr="00FD263C">
        <w:rPr>
          <w:rFonts w:ascii="STFangsong" w:eastAsia="STFangsong" w:hAnsi="STFangsong"/>
          <w:b/>
          <w:bCs/>
          <w:sz w:val="28"/>
          <w:szCs w:val="28"/>
        </w:rPr>
        <w:t>对世间的这些东西就不会再那么贪执了，执</w:t>
      </w:r>
      <w:r w:rsidRPr="00FD263C">
        <w:rPr>
          <w:rFonts w:ascii="STFangsong" w:eastAsia="STFangsong" w:hAnsi="STFangsong" w:hint="eastAsia"/>
          <w:b/>
          <w:bCs/>
          <w:sz w:val="28"/>
          <w:szCs w:val="28"/>
        </w:rPr>
        <w:t>著</w:t>
      </w:r>
      <w:r w:rsidRPr="00FD263C">
        <w:rPr>
          <w:rFonts w:ascii="STFangsong" w:eastAsia="STFangsong" w:hAnsi="STFangsong"/>
          <w:b/>
          <w:bCs/>
          <w:sz w:val="28"/>
          <w:szCs w:val="28"/>
        </w:rPr>
        <w:t>就会减弱。对于修行正法的时间的把握，会非常勤奋，注意力</w:t>
      </w:r>
      <w:r w:rsidRPr="00FD263C">
        <w:rPr>
          <w:rFonts w:ascii="STFangsong" w:eastAsia="STFangsong" w:hAnsi="STFangsong" w:hint="eastAsia"/>
          <w:b/>
          <w:bCs/>
          <w:sz w:val="28"/>
          <w:szCs w:val="28"/>
        </w:rPr>
        <w:t>、</w:t>
      </w:r>
      <w:r w:rsidRPr="00FD263C">
        <w:rPr>
          <w:rFonts w:ascii="STFangsong" w:eastAsia="STFangsong" w:hAnsi="STFangsong"/>
          <w:b/>
          <w:bCs/>
          <w:sz w:val="28"/>
          <w:szCs w:val="28"/>
        </w:rPr>
        <w:t>内心思想都会用在修行佛法上面</w:t>
      </w:r>
      <w:r w:rsidRPr="00FD263C">
        <w:rPr>
          <w:rFonts w:ascii="STFangsong" w:eastAsia="STFangsong" w:hAnsi="STFangsong" w:hint="eastAsia"/>
          <w:b/>
          <w:bCs/>
          <w:sz w:val="28"/>
          <w:szCs w:val="28"/>
        </w:rPr>
        <w:t>。</w:t>
      </w:r>
      <w:r w:rsidRPr="00FD263C">
        <w:rPr>
          <w:rFonts w:ascii="STFangsong" w:eastAsia="STFangsong" w:hAnsi="STFangsong"/>
          <w:b/>
          <w:bCs/>
          <w:sz w:val="28"/>
          <w:szCs w:val="28"/>
        </w:rPr>
        <w:t>就像我们最后讲</w:t>
      </w:r>
      <w:r w:rsidRPr="00FD263C">
        <w:rPr>
          <w:rFonts w:ascii="STFangsong" w:eastAsia="STFangsong" w:hAnsi="STFangsong" w:hint="eastAsia"/>
          <w:b/>
          <w:bCs/>
          <w:sz w:val="28"/>
          <w:szCs w:val="28"/>
        </w:rPr>
        <w:t>无常</w:t>
      </w:r>
      <w:r w:rsidRPr="00FD263C">
        <w:rPr>
          <w:rFonts w:ascii="STFangsong" w:eastAsia="STFangsong" w:hAnsi="STFangsong"/>
          <w:b/>
          <w:bCs/>
          <w:sz w:val="28"/>
          <w:szCs w:val="28"/>
        </w:rPr>
        <w:t>的时候，</w:t>
      </w:r>
      <w:r w:rsidRPr="00FD263C">
        <w:rPr>
          <w:rFonts w:ascii="STFangsong" w:eastAsia="STFangsong" w:hAnsi="STFangsong" w:hint="eastAsia"/>
          <w:b/>
          <w:bCs/>
          <w:sz w:val="28"/>
          <w:szCs w:val="28"/>
        </w:rPr>
        <w:t>喀喇共穹</w:t>
      </w:r>
      <w:r w:rsidRPr="00FD263C">
        <w:rPr>
          <w:rFonts w:ascii="STFangsong" w:eastAsia="STFangsong" w:hAnsi="STFangsong" w:hint="eastAsia"/>
          <w:b/>
          <w:bCs/>
          <w:color w:val="000000" w:themeColor="text1"/>
          <w:sz w:val="28"/>
          <w:szCs w:val="28"/>
        </w:rPr>
        <w:t>格西</w:t>
      </w:r>
      <w:r w:rsidRPr="00FD263C">
        <w:rPr>
          <w:rFonts w:ascii="STFangsong" w:eastAsia="STFangsong" w:hAnsi="STFangsong"/>
          <w:b/>
          <w:bCs/>
          <w:sz w:val="28"/>
          <w:szCs w:val="28"/>
        </w:rPr>
        <w:t>也是这样的，因为</w:t>
      </w:r>
      <w:r w:rsidRPr="00FD263C">
        <w:rPr>
          <w:rFonts w:ascii="STFangsong" w:eastAsia="STFangsong" w:hAnsi="STFangsong" w:hint="eastAsia"/>
          <w:b/>
          <w:bCs/>
          <w:sz w:val="28"/>
          <w:szCs w:val="28"/>
        </w:rPr>
        <w:t>修了</w:t>
      </w:r>
      <w:r w:rsidRPr="00FD263C">
        <w:rPr>
          <w:rFonts w:ascii="STFangsong" w:eastAsia="STFangsong" w:hAnsi="STFangsong" w:hint="eastAsia"/>
          <w:b/>
          <w:bCs/>
          <w:color w:val="000000" w:themeColor="text1"/>
          <w:sz w:val="28"/>
          <w:szCs w:val="28"/>
        </w:rPr>
        <w:t>无常</w:t>
      </w:r>
      <w:r w:rsidRPr="00FD263C">
        <w:rPr>
          <w:rFonts w:ascii="STFangsong" w:eastAsia="STFangsong" w:hAnsi="STFangsong"/>
          <w:b/>
          <w:bCs/>
          <w:sz w:val="28"/>
          <w:szCs w:val="28"/>
        </w:rPr>
        <w:t>，</w:t>
      </w:r>
      <w:r w:rsidRPr="00FD263C">
        <w:rPr>
          <w:rFonts w:ascii="STFangsong" w:eastAsia="STFangsong" w:hAnsi="STFangsong" w:hint="eastAsia"/>
          <w:b/>
          <w:bCs/>
          <w:sz w:val="28"/>
          <w:szCs w:val="28"/>
        </w:rPr>
        <w:t>他</w:t>
      </w:r>
      <w:r w:rsidRPr="00FD263C">
        <w:rPr>
          <w:rFonts w:ascii="STFangsong" w:eastAsia="STFangsong" w:hAnsi="STFangsong"/>
          <w:b/>
          <w:bCs/>
          <w:sz w:val="28"/>
          <w:szCs w:val="28"/>
        </w:rPr>
        <w:t>的山洞门口有个</w:t>
      </w:r>
      <w:r w:rsidRPr="00FD263C">
        <w:rPr>
          <w:rFonts w:ascii="STFangsong" w:eastAsia="STFangsong" w:hAnsi="STFangsong" w:hint="eastAsia"/>
          <w:b/>
          <w:bCs/>
          <w:sz w:val="28"/>
          <w:szCs w:val="28"/>
        </w:rPr>
        <w:t>荆棘树</w:t>
      </w:r>
      <w:r w:rsidRPr="00FD263C">
        <w:rPr>
          <w:rFonts w:ascii="STFangsong" w:eastAsia="STFangsong" w:hAnsi="STFangsong"/>
          <w:b/>
          <w:bCs/>
          <w:sz w:val="28"/>
          <w:szCs w:val="28"/>
        </w:rPr>
        <w:t>，进去</w:t>
      </w:r>
      <w:r w:rsidRPr="00FD263C">
        <w:rPr>
          <w:rFonts w:ascii="STFangsong" w:eastAsia="STFangsong" w:hAnsi="STFangsong" w:hint="eastAsia"/>
          <w:b/>
          <w:bCs/>
          <w:sz w:val="28"/>
          <w:szCs w:val="28"/>
        </w:rPr>
        <w:t>、</w:t>
      </w:r>
      <w:r w:rsidRPr="00FD263C">
        <w:rPr>
          <w:rFonts w:ascii="STFangsong" w:eastAsia="STFangsong" w:hAnsi="STFangsong"/>
          <w:b/>
          <w:bCs/>
          <w:sz w:val="28"/>
          <w:szCs w:val="28"/>
        </w:rPr>
        <w:t>出去都会挂</w:t>
      </w:r>
      <w:r w:rsidRPr="00FD263C">
        <w:rPr>
          <w:rFonts w:ascii="STFangsong" w:eastAsia="STFangsong" w:hAnsi="STFangsong" w:hint="eastAsia"/>
          <w:b/>
          <w:bCs/>
          <w:sz w:val="28"/>
          <w:szCs w:val="28"/>
        </w:rPr>
        <w:t>他</w:t>
      </w:r>
      <w:r w:rsidRPr="00FD263C">
        <w:rPr>
          <w:rFonts w:ascii="STFangsong" w:eastAsia="STFangsong" w:hAnsi="STFangsong"/>
          <w:b/>
          <w:bCs/>
          <w:sz w:val="28"/>
          <w:szCs w:val="28"/>
        </w:rPr>
        <w:t>的衣服，</w:t>
      </w:r>
      <w:r w:rsidRPr="00FD263C">
        <w:rPr>
          <w:rFonts w:ascii="STFangsong" w:eastAsia="STFangsong" w:hAnsi="STFangsong" w:hint="eastAsia"/>
          <w:b/>
          <w:bCs/>
          <w:sz w:val="28"/>
          <w:szCs w:val="28"/>
        </w:rPr>
        <w:t>他</w:t>
      </w:r>
      <w:r w:rsidRPr="00FD263C">
        <w:rPr>
          <w:rFonts w:ascii="STFangsong" w:eastAsia="STFangsong" w:hAnsi="STFangsong"/>
          <w:b/>
          <w:bCs/>
          <w:sz w:val="28"/>
          <w:szCs w:val="28"/>
        </w:rPr>
        <w:t>就想干脆把这个树砍了，</w:t>
      </w:r>
      <w:r w:rsidRPr="00FD263C">
        <w:rPr>
          <w:rFonts w:ascii="STFangsong" w:eastAsia="STFangsong" w:hAnsi="STFangsong" w:hint="eastAsia"/>
          <w:b/>
          <w:bCs/>
          <w:sz w:val="28"/>
          <w:szCs w:val="28"/>
        </w:rPr>
        <w:t>他</w:t>
      </w:r>
      <w:r w:rsidRPr="00FD263C">
        <w:rPr>
          <w:rFonts w:ascii="STFangsong" w:eastAsia="STFangsong" w:hAnsi="STFangsong"/>
          <w:b/>
          <w:bCs/>
          <w:sz w:val="28"/>
          <w:szCs w:val="28"/>
        </w:rPr>
        <w:t>说</w:t>
      </w:r>
      <w:r w:rsidRPr="00FD263C">
        <w:rPr>
          <w:rFonts w:ascii="STFangsong" w:eastAsia="STFangsong" w:hAnsi="STFangsong" w:hint="eastAsia"/>
          <w:b/>
          <w:bCs/>
          <w:sz w:val="28"/>
          <w:szCs w:val="28"/>
        </w:rPr>
        <w:t>：“</w:t>
      </w:r>
      <w:r w:rsidRPr="00FD263C">
        <w:rPr>
          <w:rFonts w:ascii="STFangsong" w:eastAsia="STFangsong" w:hAnsi="STFangsong"/>
          <w:b/>
          <w:bCs/>
          <w:sz w:val="28"/>
          <w:szCs w:val="28"/>
        </w:rPr>
        <w:t>唉</w:t>
      </w:r>
      <w:r w:rsidRPr="00FD263C">
        <w:rPr>
          <w:rFonts w:ascii="STFangsong" w:eastAsia="STFangsong" w:hAnsi="STFangsong" w:hint="eastAsia"/>
          <w:b/>
          <w:bCs/>
          <w:sz w:val="28"/>
          <w:szCs w:val="28"/>
        </w:rPr>
        <w:t>，</w:t>
      </w:r>
      <w:r w:rsidRPr="00FD263C">
        <w:rPr>
          <w:rFonts w:ascii="STFangsong" w:eastAsia="STFangsong" w:hAnsi="STFangsong"/>
          <w:b/>
          <w:bCs/>
          <w:sz w:val="28"/>
          <w:szCs w:val="28"/>
        </w:rPr>
        <w:t>不知道我出去的时候还能不能进来</w:t>
      </w:r>
      <w:r w:rsidRPr="00FD263C">
        <w:rPr>
          <w:rFonts w:ascii="STFangsong" w:eastAsia="STFangsong" w:hAnsi="STFangsong" w:hint="eastAsia"/>
          <w:b/>
          <w:bCs/>
          <w:sz w:val="28"/>
          <w:szCs w:val="28"/>
        </w:rPr>
        <w:t>，</w:t>
      </w:r>
      <w:r w:rsidRPr="00FD263C">
        <w:rPr>
          <w:rFonts w:ascii="STFangsong" w:eastAsia="STFangsong" w:hAnsi="STFangsong"/>
          <w:b/>
          <w:bCs/>
          <w:sz w:val="28"/>
          <w:szCs w:val="28"/>
        </w:rPr>
        <w:t>现在</w:t>
      </w:r>
      <w:r w:rsidRPr="00FD263C">
        <w:rPr>
          <w:rFonts w:ascii="STFangsong" w:eastAsia="STFangsong" w:hAnsi="STFangsong" w:hint="eastAsia"/>
          <w:b/>
          <w:bCs/>
          <w:sz w:val="28"/>
          <w:szCs w:val="28"/>
        </w:rPr>
        <w:t>砍</w:t>
      </w:r>
      <w:r w:rsidRPr="00FD263C">
        <w:rPr>
          <w:rFonts w:ascii="STFangsong" w:eastAsia="STFangsong" w:hAnsi="STFangsong"/>
          <w:b/>
          <w:bCs/>
          <w:sz w:val="28"/>
          <w:szCs w:val="28"/>
        </w:rPr>
        <w:t>它费这个时间干啥</w:t>
      </w:r>
      <w:r w:rsidRPr="00FD263C">
        <w:rPr>
          <w:rFonts w:ascii="STFangsong" w:eastAsia="STFangsong" w:hAnsi="STFangsong" w:hint="eastAsia"/>
          <w:b/>
          <w:bCs/>
          <w:sz w:val="28"/>
          <w:szCs w:val="28"/>
        </w:rPr>
        <w:t>。”进去</w:t>
      </w:r>
      <w:r w:rsidRPr="00FD263C">
        <w:rPr>
          <w:rFonts w:ascii="STFangsong" w:eastAsia="STFangsong" w:hAnsi="STFangsong"/>
          <w:b/>
          <w:bCs/>
          <w:sz w:val="28"/>
          <w:szCs w:val="28"/>
        </w:rPr>
        <w:t>又挂了</w:t>
      </w:r>
      <w:r w:rsidRPr="00FD263C">
        <w:rPr>
          <w:rFonts w:ascii="STFangsong" w:eastAsia="STFangsong" w:hAnsi="STFangsong" w:hint="eastAsia"/>
          <w:b/>
          <w:bCs/>
          <w:sz w:val="28"/>
          <w:szCs w:val="28"/>
        </w:rPr>
        <w:t>，他</w:t>
      </w:r>
      <w:r w:rsidRPr="00FD263C">
        <w:rPr>
          <w:rFonts w:ascii="STFangsong" w:eastAsia="STFangsong" w:hAnsi="STFangsong"/>
          <w:b/>
          <w:bCs/>
          <w:sz w:val="28"/>
          <w:szCs w:val="28"/>
        </w:rPr>
        <w:t>又想</w:t>
      </w:r>
      <w:r w:rsidRPr="00FD263C">
        <w:rPr>
          <w:rFonts w:ascii="STFangsong" w:eastAsia="STFangsong" w:hAnsi="STFangsong" w:hint="eastAsia"/>
          <w:b/>
          <w:bCs/>
          <w:sz w:val="28"/>
          <w:szCs w:val="28"/>
        </w:rPr>
        <w:t>砍，</w:t>
      </w:r>
      <w:r w:rsidRPr="00FD263C">
        <w:rPr>
          <w:rFonts w:ascii="STFangsong" w:eastAsia="STFangsong" w:hAnsi="STFangsong"/>
          <w:b/>
          <w:bCs/>
          <w:sz w:val="28"/>
          <w:szCs w:val="28"/>
        </w:rPr>
        <w:t>可</w:t>
      </w:r>
      <w:r w:rsidRPr="00FD263C">
        <w:rPr>
          <w:rFonts w:ascii="STFangsong" w:eastAsia="STFangsong" w:hAnsi="STFangsong" w:hint="eastAsia"/>
          <w:b/>
          <w:bCs/>
          <w:sz w:val="28"/>
          <w:szCs w:val="28"/>
        </w:rPr>
        <w:t>是</w:t>
      </w:r>
      <w:r w:rsidRPr="00FD263C">
        <w:rPr>
          <w:rFonts w:ascii="STFangsong" w:eastAsia="STFangsong" w:hAnsi="STFangsong"/>
          <w:b/>
          <w:bCs/>
          <w:sz w:val="28"/>
          <w:szCs w:val="28"/>
        </w:rPr>
        <w:t>还是不知道能不能出来呢</w:t>
      </w:r>
      <w:r w:rsidRPr="00FD263C">
        <w:rPr>
          <w:rFonts w:ascii="STFangsong" w:eastAsia="STFangsong" w:hAnsi="STFangsong" w:hint="eastAsia"/>
          <w:b/>
          <w:bCs/>
          <w:sz w:val="28"/>
          <w:szCs w:val="28"/>
        </w:rPr>
        <w:t>，砍它做什么。他</w:t>
      </w:r>
      <w:r w:rsidRPr="00FD263C">
        <w:rPr>
          <w:rFonts w:ascii="STFangsong" w:eastAsia="STFangsong" w:hAnsi="STFangsong"/>
          <w:b/>
          <w:bCs/>
          <w:sz w:val="28"/>
          <w:szCs w:val="28"/>
        </w:rPr>
        <w:t>把所有的时间用</w:t>
      </w:r>
      <w:r w:rsidRPr="00FD263C">
        <w:rPr>
          <w:rFonts w:ascii="STFangsong" w:eastAsia="STFangsong" w:hAnsi="STFangsong" w:hint="eastAsia"/>
          <w:b/>
          <w:bCs/>
          <w:sz w:val="28"/>
          <w:szCs w:val="28"/>
        </w:rPr>
        <w:t>在</w:t>
      </w:r>
      <w:r w:rsidRPr="00FD263C">
        <w:rPr>
          <w:rFonts w:ascii="STFangsong" w:eastAsia="STFangsong" w:hAnsi="STFangsong"/>
          <w:b/>
          <w:bCs/>
          <w:sz w:val="28"/>
          <w:szCs w:val="28"/>
        </w:rPr>
        <w:t>有意义</w:t>
      </w:r>
      <w:r w:rsidRPr="00FD263C">
        <w:rPr>
          <w:rFonts w:ascii="STFangsong" w:eastAsia="STFangsong" w:hAnsi="STFangsong" w:hint="eastAsia"/>
          <w:b/>
          <w:bCs/>
          <w:sz w:val="28"/>
          <w:szCs w:val="28"/>
        </w:rPr>
        <w:t>的事</w:t>
      </w:r>
      <w:r w:rsidRPr="00FD263C">
        <w:rPr>
          <w:rFonts w:ascii="STFangsong" w:eastAsia="STFangsong" w:hAnsi="STFangsong"/>
          <w:b/>
          <w:bCs/>
          <w:sz w:val="28"/>
          <w:szCs w:val="28"/>
        </w:rPr>
        <w:t>上面</w:t>
      </w:r>
      <w:r w:rsidRPr="00FD263C">
        <w:rPr>
          <w:rFonts w:ascii="STFangsong" w:eastAsia="STFangsong" w:hAnsi="STFangsong" w:hint="eastAsia"/>
          <w:b/>
          <w:bCs/>
          <w:sz w:val="28"/>
          <w:szCs w:val="28"/>
        </w:rPr>
        <w:t>，能</w:t>
      </w:r>
      <w:r w:rsidRPr="00FD263C">
        <w:rPr>
          <w:rFonts w:ascii="STFangsong" w:eastAsia="STFangsong" w:hAnsi="STFangsong"/>
          <w:b/>
          <w:bCs/>
          <w:sz w:val="28"/>
          <w:szCs w:val="28"/>
        </w:rPr>
        <w:t>省</w:t>
      </w:r>
      <w:r w:rsidRPr="00FD263C">
        <w:rPr>
          <w:rFonts w:ascii="STFangsong" w:eastAsia="STFangsong" w:hAnsi="STFangsong" w:hint="eastAsia"/>
          <w:b/>
          <w:bCs/>
          <w:sz w:val="28"/>
          <w:szCs w:val="28"/>
        </w:rPr>
        <w:t>的</w:t>
      </w:r>
      <w:r w:rsidRPr="00FD263C">
        <w:rPr>
          <w:rFonts w:ascii="STFangsong" w:eastAsia="STFangsong" w:hAnsi="STFangsong"/>
          <w:b/>
          <w:bCs/>
          <w:sz w:val="28"/>
          <w:szCs w:val="28"/>
        </w:rPr>
        <w:t>就省了，琐事该砍砍断，所以就争取了很多时间</w:t>
      </w:r>
      <w:r w:rsidRPr="00FD263C">
        <w:rPr>
          <w:rFonts w:ascii="STFangsong" w:eastAsia="STFangsong" w:hAnsi="STFangsong" w:hint="eastAsia"/>
          <w:b/>
          <w:bCs/>
          <w:sz w:val="28"/>
          <w:szCs w:val="28"/>
        </w:rPr>
        <w:t>修法，他</w:t>
      </w:r>
      <w:r w:rsidRPr="00FD263C">
        <w:rPr>
          <w:rFonts w:ascii="STFangsong" w:eastAsia="STFangsong" w:hAnsi="STFangsong"/>
          <w:b/>
          <w:bCs/>
          <w:sz w:val="28"/>
          <w:szCs w:val="28"/>
        </w:rPr>
        <w:t>的心对修佛法的</w:t>
      </w:r>
      <w:r w:rsidRPr="00FD263C">
        <w:rPr>
          <w:rFonts w:ascii="STFangsong" w:eastAsia="STFangsong" w:hAnsi="STFangsong" w:hint="eastAsia"/>
          <w:b/>
          <w:bCs/>
          <w:sz w:val="28"/>
          <w:szCs w:val="28"/>
        </w:rPr>
        <w:t>精进</w:t>
      </w:r>
      <w:r w:rsidRPr="00FD263C">
        <w:rPr>
          <w:rFonts w:ascii="STFangsong" w:eastAsia="STFangsong" w:hAnsi="STFangsong"/>
          <w:b/>
          <w:bCs/>
          <w:sz w:val="28"/>
          <w:szCs w:val="28"/>
        </w:rPr>
        <w:t>方面帮助很大</w:t>
      </w:r>
      <w:r w:rsidRPr="00FD263C">
        <w:rPr>
          <w:rFonts w:ascii="STFangsong" w:eastAsia="STFangsong" w:hAnsi="STFangsong" w:hint="eastAsia"/>
          <w:b/>
          <w:bCs/>
          <w:sz w:val="28"/>
          <w:szCs w:val="28"/>
        </w:rPr>
        <w:t>，这</w:t>
      </w:r>
      <w:r w:rsidRPr="00FD263C">
        <w:rPr>
          <w:rFonts w:ascii="STFangsong" w:eastAsia="STFangsong" w:hAnsi="STFangsong"/>
          <w:b/>
          <w:bCs/>
          <w:sz w:val="28"/>
          <w:szCs w:val="28"/>
        </w:rPr>
        <w:t>是</w:t>
      </w:r>
      <w:r w:rsidRPr="00FD263C">
        <w:rPr>
          <w:rFonts w:ascii="STFangsong" w:eastAsia="STFangsong" w:hAnsi="STFangsong" w:hint="eastAsia"/>
          <w:b/>
          <w:bCs/>
          <w:sz w:val="28"/>
          <w:szCs w:val="28"/>
        </w:rPr>
        <w:t>他的验相</w:t>
      </w:r>
      <w:r w:rsidRPr="00FD263C">
        <w:rPr>
          <w:rFonts w:ascii="STFangsong" w:eastAsia="STFangsong" w:hAnsi="STFangsong"/>
          <w:b/>
          <w:bCs/>
          <w:sz w:val="28"/>
          <w:szCs w:val="28"/>
        </w:rPr>
        <w:t>，不再执</w:t>
      </w:r>
      <w:r w:rsidRPr="00FD263C">
        <w:rPr>
          <w:rFonts w:ascii="STFangsong" w:eastAsia="STFangsong" w:hAnsi="STFangsong" w:hint="eastAsia"/>
          <w:b/>
          <w:bCs/>
          <w:sz w:val="28"/>
          <w:szCs w:val="28"/>
        </w:rPr>
        <w:t>著</w:t>
      </w:r>
      <w:r w:rsidRPr="00FD263C">
        <w:rPr>
          <w:rFonts w:ascii="STFangsong" w:eastAsia="STFangsong" w:hAnsi="STFangsong"/>
          <w:b/>
          <w:bCs/>
          <w:sz w:val="28"/>
          <w:szCs w:val="28"/>
        </w:rPr>
        <w:t>这些不必要的东西</w:t>
      </w:r>
      <w:r w:rsidRPr="00FD263C">
        <w:rPr>
          <w:rFonts w:ascii="STFangsong" w:eastAsia="STFangsong" w:hAnsi="STFangsong" w:hint="eastAsia"/>
          <w:b/>
          <w:bCs/>
          <w:sz w:val="28"/>
          <w:szCs w:val="28"/>
        </w:rPr>
        <w:t>。</w:t>
      </w:r>
      <w:r w:rsidRPr="00FD263C">
        <w:rPr>
          <w:rFonts w:ascii="STFangsong" w:eastAsia="STFangsong" w:hAnsi="STFangsong" w:hint="eastAsia"/>
          <w:sz w:val="28"/>
          <w:szCs w:val="28"/>
        </w:rPr>
        <w:t>（生西法师）</w:t>
      </w:r>
    </w:p>
    <w:p w:rsidR="008E2B92" w:rsidRPr="00FD263C" w:rsidRDefault="008E2B92" w:rsidP="007400A0">
      <w:pPr>
        <w:spacing w:line="540" w:lineRule="exact"/>
        <w:jc w:val="both"/>
        <w:rPr>
          <w:rFonts w:ascii="STFangsong" w:eastAsia="STFangsong" w:hAnsi="STFangsong" w:cs="Times New Roman"/>
          <w:color w:val="000000" w:themeColor="text1"/>
          <w:sz w:val="28"/>
          <w:szCs w:val="28"/>
        </w:rPr>
      </w:pPr>
    </w:p>
    <w:p w:rsidR="00AC5793" w:rsidRPr="00FD263C" w:rsidRDefault="00AC5793" w:rsidP="007400A0">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8" w:name="_其余疑问"/>
      <w:bookmarkEnd w:id="8"/>
      <w:r w:rsidRPr="00FD263C">
        <w:rPr>
          <w:rFonts w:ascii="STFangsong" w:eastAsia="STFangsong" w:hAnsi="STFangsong" w:hint="eastAsia"/>
          <w:color w:val="0070C0"/>
          <w:sz w:val="28"/>
          <w:szCs w:val="28"/>
        </w:rPr>
        <w:t>其余疑问</w:t>
      </w:r>
    </w:p>
    <w:p w:rsidR="00FB65C9" w:rsidRPr="00FD263C" w:rsidRDefault="00FB65C9" w:rsidP="007400A0">
      <w:pPr>
        <w:spacing w:line="540" w:lineRule="exact"/>
        <w:jc w:val="both"/>
        <w:rPr>
          <w:rFonts w:ascii="STFangsong" w:eastAsia="STFangsong" w:hAnsi="STFangsong" w:cs="Times New Roman"/>
          <w:color w:val="000000" w:themeColor="text1"/>
          <w:sz w:val="28"/>
          <w:szCs w:val="28"/>
        </w:rPr>
      </w:pPr>
    </w:p>
    <w:p w:rsidR="00FB65C9" w:rsidRPr="00FD263C" w:rsidRDefault="00FB65C9" w:rsidP="007400A0">
      <w:pPr>
        <w:pStyle w:val="Char"/>
        <w:spacing w:beforeAutospacing="0" w:afterAutospacing="0" w:line="540" w:lineRule="exact"/>
        <w:jc w:val="both"/>
        <w:rPr>
          <w:rFonts w:ascii="STFangsong" w:eastAsia="STFangsong" w:hAnsi="STFangsong" w:hint="default"/>
          <w:sz w:val="28"/>
          <w:szCs w:val="28"/>
        </w:rPr>
      </w:pPr>
      <w:r w:rsidRPr="00FD263C">
        <w:rPr>
          <w:rFonts w:ascii="STFangsong" w:eastAsia="STFangsong" w:hAnsi="STFangsong"/>
          <w:sz w:val="28"/>
          <w:szCs w:val="28"/>
        </w:rPr>
        <w:t>问：您说有心识才有因缘，那么请问心识是依赖什么存在的？</w:t>
      </w:r>
    </w:p>
    <w:p w:rsidR="00FB65C9" w:rsidRPr="00FD263C" w:rsidRDefault="00FB65C9" w:rsidP="007400A0">
      <w:pPr>
        <w:spacing w:line="540" w:lineRule="exact"/>
        <w:jc w:val="both"/>
        <w:rPr>
          <w:rFonts w:ascii="STFangsong" w:eastAsia="STFangsong" w:hAnsi="STFangsong"/>
          <w:sz w:val="28"/>
          <w:szCs w:val="28"/>
        </w:rPr>
      </w:pPr>
      <w:r w:rsidRPr="00FD263C">
        <w:rPr>
          <w:rFonts w:ascii="STFangsong" w:eastAsia="STFangsong" w:hAnsi="STFangsong"/>
          <w:b/>
          <w:bCs/>
          <w:sz w:val="28"/>
          <w:szCs w:val="28"/>
        </w:rPr>
        <w:t>答：因缘是一种什么法呢？因，由心而造业，由业显现果法。心识依靠什么存在？心识在真正观察的时候，依靠空性，它没有什么真实的依靠，就是空性当中形成因缘，某种因缘形成心识。有些地方说，我们现在的意识依靠阿赖耶识，阿赖耶识的本体是如来藏，是它的殊胜智慧。所以，一定要依靠一个什么的话，最究竟的一种所依，最究竟的一种本体，应该就是佛性----如来藏。但佛性其实也不是那种我们世间当中所认为的，比如我坐在沙发上，沙发是我的所依，一定要找到一个这种所依。其实真正来讲，按照了义的角度来讲，心识的所依要么是空性，要么是如来藏，但是如来藏和空性都没办法，像我们世间当中一个法作为另外一个法所依那样理解。只能够勉强地说心识的所依是空性，它依靠空性而生成的，或者按照有地方讲心识是有法，它的法性是如来藏。从它的法性作为所依的侧面来讲，如来藏作为它的所依，但是这也是比较不严格的说法。真实来讲，心识本身是变化的，没有依靠什么。依靠什么存在？也只能说心识依靠前面的心识的因缘而存在，或者依靠无明而存在，其它没什么存在的。</w:t>
      </w:r>
      <w:r w:rsidRPr="00FD263C">
        <w:rPr>
          <w:rFonts w:ascii="STFangsong" w:eastAsia="STFangsong" w:hAnsi="STFangsong"/>
          <w:sz w:val="28"/>
          <w:szCs w:val="28"/>
        </w:rPr>
        <w:t>（生西法师）</w:t>
      </w:r>
    </w:p>
    <w:p w:rsidR="00FB65C9" w:rsidRPr="00FD263C" w:rsidRDefault="00FB65C9" w:rsidP="007400A0">
      <w:pPr>
        <w:spacing w:line="540" w:lineRule="exact"/>
        <w:jc w:val="both"/>
        <w:rPr>
          <w:rFonts w:ascii="STFangsong" w:eastAsia="STFangsong" w:hAnsi="STFangsong" w:cs="Times New Roman"/>
          <w:color w:val="000000" w:themeColor="text1"/>
          <w:sz w:val="28"/>
          <w:szCs w:val="28"/>
        </w:rPr>
      </w:pPr>
    </w:p>
    <w:p w:rsidR="00ED54AB" w:rsidRPr="00FD263C" w:rsidRDefault="00ED54AB"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问：请问如何理解第38课佛陀赞叹无常修法：“多修无常，已供诸佛”？</w:t>
      </w:r>
    </w:p>
    <w:p w:rsidR="00ED54AB" w:rsidRPr="00FD263C" w:rsidRDefault="00833919"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答：个人觉得，</w:t>
      </w:r>
      <w:r w:rsidR="00ED54AB" w:rsidRPr="00FD263C">
        <w:rPr>
          <w:rFonts w:ascii="STFangsong" w:eastAsia="STFangsong" w:hAnsi="STFangsong" w:cs="Times New Roman" w:hint="eastAsia"/>
          <w:b/>
          <w:bCs/>
          <w:color w:val="000000" w:themeColor="text1"/>
          <w:sz w:val="28"/>
          <w:szCs w:val="28"/>
        </w:rPr>
        <w:t>可以理解为，修行无常本身是对诸佛的一种殊胜法供养</w:t>
      </w:r>
      <w:r w:rsidRPr="00FD263C">
        <w:rPr>
          <w:rFonts w:ascii="STFangsong" w:eastAsia="STFangsong" w:hAnsi="STFangsong" w:cs="Times New Roman" w:hint="eastAsia"/>
          <w:b/>
          <w:bCs/>
          <w:color w:val="000000" w:themeColor="text1"/>
          <w:sz w:val="28"/>
          <w:szCs w:val="28"/>
        </w:rPr>
        <w:t>。</w:t>
      </w:r>
      <w:r w:rsidR="00ED54AB" w:rsidRPr="00FD263C">
        <w:rPr>
          <w:rFonts w:ascii="STFangsong" w:eastAsia="STFangsong" w:hAnsi="STFangsong" w:cs="Times New Roman" w:hint="eastAsia"/>
          <w:color w:val="000000" w:themeColor="text1"/>
          <w:sz w:val="28"/>
          <w:szCs w:val="28"/>
        </w:rPr>
        <w:t>（正见C1）</w:t>
      </w:r>
    </w:p>
    <w:p w:rsidR="00833919" w:rsidRPr="00FD263C" w:rsidRDefault="00833919"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还可参考：</w:t>
      </w:r>
    </w:p>
    <w:p w:rsidR="00833919" w:rsidRPr="003779C4" w:rsidRDefault="00833919" w:rsidP="003779C4">
      <w:pPr>
        <w:pStyle w:val="dy-answer"/>
        <w:rPr>
          <w:b/>
          <w:bCs/>
        </w:rPr>
      </w:pPr>
      <w:r w:rsidRPr="00FD263C">
        <w:rPr>
          <w:rFonts w:hint="eastAsia"/>
        </w:rPr>
        <w:t>（1）生西法师《前行辅导》笔录第38课：</w:t>
      </w:r>
      <w:r w:rsidRPr="003779C4">
        <w:rPr>
          <w:rFonts w:hint="eastAsia"/>
          <w:b/>
          <w:bCs/>
        </w:rPr>
        <w:t>【世尊也曾金口玉言这样赞评观修无常：“多修无常，已供诸佛；多修无常，得佛安慰；多修无常，得佛授记；多修无常，得佛加持。</w:t>
      </w:r>
    </w:p>
    <w:p w:rsidR="00833919" w:rsidRPr="003779C4" w:rsidRDefault="00833919" w:rsidP="003779C4">
      <w:pPr>
        <w:pStyle w:val="dy-answer"/>
        <w:rPr>
          <w:b/>
          <w:bCs/>
        </w:rPr>
      </w:pPr>
      <w:r w:rsidRPr="003779C4">
        <w:rPr>
          <w:rFonts w:hint="eastAsia"/>
          <w:b/>
          <w:bCs/>
        </w:rPr>
        <w:t>佛陀赞叹无常，多修无常相当于供养诸佛，是法供养。让佛欢喜的三种供养中法供养最殊胜。多修无常意味着在道上正确地行走，是在靠近实相和解脱，是对佛最殊胜的供养。】</w:t>
      </w:r>
    </w:p>
    <w:p w:rsidR="00ED54AB" w:rsidRPr="00FD263C" w:rsidRDefault="00ED54AB" w:rsidP="007400A0">
      <w:pPr>
        <w:shd w:val="clear" w:color="auto" w:fill="FFFFFF"/>
        <w:spacing w:line="540" w:lineRule="exact"/>
        <w:jc w:val="both"/>
        <w:rPr>
          <w:rFonts w:ascii="STFangsong" w:eastAsia="STFangsong" w:hAnsi="STFangsong" w:cs="Times New Roman"/>
          <w:color w:val="000000" w:themeColor="text1"/>
          <w:sz w:val="28"/>
          <w:szCs w:val="28"/>
        </w:rPr>
      </w:pPr>
    </w:p>
    <w:p w:rsidR="00ED54AB" w:rsidRPr="00FD263C" w:rsidRDefault="00ED54AB" w:rsidP="00592D1E">
      <w:pPr>
        <w:pStyle w:val="dy-quiz"/>
      </w:pPr>
      <w:r w:rsidRPr="00FD263C">
        <w:rPr>
          <w:rFonts w:hint="eastAsia"/>
        </w:rPr>
        <w:t>问：前行38课中关于佛陀赞叹观修无常“多修无常，已供诸佛；多修无常，得佛安慰；多修无常，得佛授记；多修无常，得佛加持。”这句话如何理解？</w:t>
      </w:r>
    </w:p>
    <w:p w:rsidR="00ED54AB" w:rsidRPr="00FD263C" w:rsidRDefault="00ED54AB"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答：多修无常，就是供养诸佛，会得到佛陀的加持、安慰，赞叹、授记等等。（</w:t>
      </w:r>
      <w:r w:rsidRPr="00FD263C">
        <w:rPr>
          <w:rFonts w:ascii="STFangsong" w:eastAsia="STFangsong" w:hAnsi="STFangsong" w:cs="Times New Roman" w:hint="eastAsia"/>
          <w:color w:val="000000" w:themeColor="text1"/>
          <w:sz w:val="28"/>
          <w:szCs w:val="28"/>
        </w:rPr>
        <w:t>正见C1）</w:t>
      </w:r>
    </w:p>
    <w:p w:rsidR="00ED54AB" w:rsidRPr="000968C9" w:rsidRDefault="00833919" w:rsidP="007400A0">
      <w:pPr>
        <w:shd w:val="clear" w:color="auto" w:fill="FFFFFF"/>
        <w:spacing w:line="540" w:lineRule="exact"/>
        <w:jc w:val="both"/>
        <w:rPr>
          <w:rFonts w:ascii="STFangsong" w:eastAsia="STFangsong" w:hAnsi="STFangsong" w:cs="SimSun"/>
          <w:sz w:val="28"/>
          <w:szCs w:val="28"/>
        </w:rPr>
      </w:pPr>
      <w:r w:rsidRPr="000968C9">
        <w:rPr>
          <w:rFonts w:ascii="STFangsong" w:eastAsia="STFangsong" w:hAnsi="STFangsong" w:cs="SimSun" w:hint="eastAsia"/>
          <w:sz w:val="28"/>
          <w:szCs w:val="28"/>
        </w:rPr>
        <w:t>还</w:t>
      </w:r>
      <w:r w:rsidR="00ED54AB" w:rsidRPr="000968C9">
        <w:rPr>
          <w:rFonts w:ascii="STFangsong" w:eastAsia="STFangsong" w:hAnsi="STFangsong" w:cs="SimSun" w:hint="eastAsia"/>
          <w:sz w:val="28"/>
          <w:szCs w:val="28"/>
        </w:rPr>
        <w:t>可参考：</w:t>
      </w:r>
    </w:p>
    <w:p w:rsidR="00ED54AB" w:rsidRPr="00FD263C" w:rsidRDefault="00833919" w:rsidP="007400A0">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Times New Roman" w:hint="eastAsia"/>
          <w:sz w:val="28"/>
          <w:szCs w:val="28"/>
        </w:rPr>
        <w:t>（1）生西法师《前行辅导》笔录第38课：</w:t>
      </w:r>
      <w:r w:rsidRPr="00FD263C">
        <w:rPr>
          <w:rFonts w:ascii="STFangsong" w:eastAsia="STFangsong" w:hAnsi="STFangsong" w:cs="SimSun" w:hint="eastAsia"/>
          <w:b/>
          <w:bCs/>
          <w:sz w:val="28"/>
          <w:szCs w:val="28"/>
        </w:rPr>
        <w:t>【</w:t>
      </w:r>
      <w:r w:rsidR="00ED54AB" w:rsidRPr="00FD263C">
        <w:rPr>
          <w:rFonts w:ascii="STFangsong" w:eastAsia="STFangsong" w:hAnsi="STFangsong" w:cs="SimSun" w:hint="eastAsia"/>
          <w:b/>
          <w:bCs/>
          <w:sz w:val="28"/>
          <w:szCs w:val="28"/>
        </w:rPr>
        <w:t>【多修无常，得佛安慰】，修了无常就会得到佛的安慰，佛陀会说善哉善哉修得好。修了无常之后心就会转变，能够打破四颠倒，通过无常引发一系列好的连锁反应。菩提道上所有的连锁反应，都是从无常来的。前面我们讲了这么多，全都是因为观无常而引发的功德，所以得佛安慰，佛陀会鼓励我们继续修。</w:t>
      </w:r>
    </w:p>
    <w:p w:rsidR="00ED54AB" w:rsidRPr="00FD263C" w:rsidRDefault="00ED54AB" w:rsidP="007400A0">
      <w:pPr>
        <w:shd w:val="clear" w:color="auto" w:fill="FFFFFF"/>
        <w:spacing w:line="540" w:lineRule="exact"/>
        <w:jc w:val="both"/>
        <w:rPr>
          <w:rFonts w:ascii="STFangsong" w:eastAsia="STFangsong" w:hAnsi="STFangsong" w:cs="SimSun"/>
          <w:b/>
          <w:bCs/>
          <w:sz w:val="28"/>
          <w:szCs w:val="28"/>
        </w:rPr>
      </w:pPr>
      <w:r w:rsidRPr="00FD263C">
        <w:rPr>
          <w:rFonts w:ascii="STFangsong" w:eastAsia="STFangsong" w:hAnsi="STFangsong" w:cs="SimSun" w:hint="eastAsia"/>
          <w:b/>
          <w:bCs/>
          <w:sz w:val="28"/>
          <w:szCs w:val="28"/>
        </w:rPr>
        <w:t>【多修无常，得佛授记】，修无常以后得佛授记，因为无常的法属于世俗实相，以此为跳板可以进入到胜义谛中。逐渐通过这样观修就会趋入到实相中，相当于得佛授记一样，谁修无常谁就很快获解脱，这就是佛陀的授记。</w:t>
      </w:r>
    </w:p>
    <w:p w:rsidR="00833919" w:rsidRPr="00FD263C" w:rsidRDefault="00ED54AB" w:rsidP="00833919">
      <w:pPr>
        <w:shd w:val="clear" w:color="auto" w:fill="FFFFFF"/>
        <w:spacing w:line="540" w:lineRule="exact"/>
        <w:jc w:val="both"/>
        <w:rPr>
          <w:rFonts w:ascii="STFangsong" w:eastAsia="STFangsong" w:hAnsi="STFangsong" w:cs="SimSun"/>
          <w:b/>
          <w:bCs/>
          <w:color w:val="0070C0"/>
          <w:sz w:val="28"/>
          <w:szCs w:val="28"/>
        </w:rPr>
      </w:pPr>
      <w:r w:rsidRPr="00FD263C">
        <w:rPr>
          <w:rFonts w:ascii="STFangsong" w:eastAsia="STFangsong" w:hAnsi="STFangsong" w:cs="SimSun" w:hint="eastAsia"/>
          <w:b/>
          <w:bCs/>
          <w:sz w:val="28"/>
          <w:szCs w:val="28"/>
        </w:rPr>
        <w:t>【多修无常，得佛加持】修无常之后会精进勤奋并经常观修正法，这就是得到佛陀加持的因。佛陀的智慧、悲心无时无刻都想加持众生，如果没有通过无常等修法让自己成为一个法器，就受不到加持。修无常之后，信心、智慧都增长了，当然得佛加持，这是因为无常本身和佛的境界相应的缘故。</w:t>
      </w:r>
      <w:r w:rsidR="00833919" w:rsidRPr="00FD263C">
        <w:rPr>
          <w:rFonts w:ascii="STFangsong" w:eastAsia="STFangsong" w:hAnsi="STFangsong" w:cs="SimSun" w:hint="eastAsia"/>
          <w:b/>
          <w:bCs/>
          <w:sz w:val="28"/>
          <w:szCs w:val="28"/>
        </w:rPr>
        <w:t>】</w:t>
      </w:r>
    </w:p>
    <w:p w:rsidR="00833919" w:rsidRPr="00FD263C" w:rsidRDefault="00833919" w:rsidP="00833919">
      <w:pPr>
        <w:shd w:val="clear" w:color="auto" w:fill="FFFFFF"/>
        <w:spacing w:line="540" w:lineRule="exact"/>
        <w:jc w:val="both"/>
        <w:rPr>
          <w:rFonts w:ascii="STFangsong" w:eastAsia="STFangsong" w:hAnsi="STFangsong" w:cs="SimSun"/>
          <w:b/>
          <w:bCs/>
          <w:color w:val="0070C0"/>
          <w:sz w:val="28"/>
          <w:szCs w:val="28"/>
        </w:rPr>
      </w:pPr>
    </w:p>
    <w:p w:rsidR="00151537" w:rsidRPr="00FD263C" w:rsidRDefault="00151537" w:rsidP="00833919">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问：如何理解睡眠是无常的？因为有睡有醒，所以睡眠是无常的，因此我们不能过度贪执睡眠，而应把睡眠转为道用，不在贪心、痴心中入睡，应观佛陀发光照耀自己，在光明中入睡，法师，我这样理解对吗？</w:t>
      </w:r>
    </w:p>
    <w:p w:rsidR="00151537" w:rsidRPr="00FD263C" w:rsidRDefault="00151537"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答：个人理解，比如你现在躺下睡眠，那睡眠开始之后，每一刹那都在变化，这是一种无常；从粗无的角度来说，你早晚会醒来，睡眠会结束，这也是一种无常。</w:t>
      </w:r>
      <w:r w:rsidRPr="00FD263C">
        <w:rPr>
          <w:rFonts w:ascii="STFangsong" w:eastAsia="STFangsong" w:hAnsi="STFangsong" w:cs="Times New Roman" w:hint="eastAsia"/>
          <w:color w:val="000000" w:themeColor="text1"/>
          <w:sz w:val="28"/>
          <w:szCs w:val="28"/>
        </w:rPr>
        <w:t>（正见C1）</w:t>
      </w:r>
    </w:p>
    <w:p w:rsidR="00151537" w:rsidRPr="00FD263C" w:rsidRDefault="00151537" w:rsidP="007400A0">
      <w:pPr>
        <w:shd w:val="clear" w:color="auto" w:fill="FFFFFF"/>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问：38课中关于饮食和睡眠也是无常的，这个应该如何去理解？</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饮食本身是在变化的，做好的饭菜放几天之后就可能变质，吃下去之后通过消化也会改变，等等。睡眠也是一样，昨晚你可能睡得香，今晚也许会失眠或者做噩梦。饮食和睡眠本身，每一秒钟也都在改变、变化。</w:t>
      </w:r>
      <w:r w:rsidRPr="00FD263C">
        <w:rPr>
          <w:rFonts w:ascii="STFangsong" w:eastAsia="STFangsong" w:hAnsi="STFangsong" w:cs="Times New Roman" w:hint="eastAsia"/>
          <w:color w:val="000000" w:themeColor="text1"/>
          <w:sz w:val="28"/>
          <w:szCs w:val="28"/>
        </w:rPr>
        <w:t>（正见C1）</w:t>
      </w:r>
    </w:p>
    <w:p w:rsidR="00BF71D8" w:rsidRPr="00FD263C" w:rsidRDefault="00833919" w:rsidP="007400A0">
      <w:pPr>
        <w:spacing w:line="540" w:lineRule="exact"/>
        <w:jc w:val="both"/>
        <w:rPr>
          <w:rFonts w:ascii="STFangsong" w:eastAsia="STFangsong" w:hAnsi="STFangsong" w:cs="Times New Roman"/>
          <w:bCs/>
          <w:sz w:val="28"/>
          <w:szCs w:val="28"/>
        </w:rPr>
      </w:pPr>
      <w:r w:rsidRPr="00FD263C">
        <w:rPr>
          <w:rFonts w:ascii="STFangsong" w:eastAsia="STFangsong" w:hAnsi="STFangsong" w:cs="Times New Roman" w:hint="eastAsia"/>
          <w:bCs/>
          <w:sz w:val="28"/>
          <w:szCs w:val="28"/>
        </w:rPr>
        <w:t>还</w:t>
      </w:r>
      <w:r w:rsidR="00EB4396" w:rsidRPr="00FD263C">
        <w:rPr>
          <w:rFonts w:ascii="STFangsong" w:eastAsia="STFangsong" w:hAnsi="STFangsong" w:cs="Times New Roman" w:hint="eastAsia"/>
          <w:bCs/>
          <w:sz w:val="28"/>
          <w:szCs w:val="28"/>
        </w:rPr>
        <w:t>可参考：</w:t>
      </w:r>
    </w:p>
    <w:p w:rsidR="00C71A6C" w:rsidRPr="00FD263C" w:rsidRDefault="00833919" w:rsidP="007400A0">
      <w:pPr>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sz w:val="28"/>
          <w:szCs w:val="28"/>
        </w:rPr>
        <w:t>（1）生西法师《前行辅导》笔录第38课：【</w:t>
      </w:r>
      <w:r w:rsidR="00EB4396" w:rsidRPr="00FD263C">
        <w:rPr>
          <w:rFonts w:ascii="STFangsong" w:eastAsia="STFangsong" w:hAnsi="STFangsong" w:cs="Times New Roman" w:hint="eastAsia"/>
          <w:b/>
          <w:bCs/>
          <w:sz w:val="28"/>
          <w:szCs w:val="28"/>
        </w:rPr>
        <w:t>我们每天都要吃饭喝水喝茶等等，这一切的饮食也是无常的。一方面所吃所喝的东西是刹那生灭的，另一方面能够吃东西喝水的我们也是无常的。既然饮食都是无常的，我们就要放弃对它的执著。即使享用也应该在一种无常的思想中去享用。如果认为是有实有的自性并且是恒常不变的，就会相应于颠倒执著，是轮回的因</w:t>
      </w:r>
      <w:r w:rsidR="00C71A6C" w:rsidRPr="00FD263C">
        <w:rPr>
          <w:rFonts w:ascii="STFangsong" w:eastAsia="STFangsong" w:hAnsi="STFangsong" w:cs="Times New Roman" w:hint="eastAsia"/>
          <w:b/>
          <w:bCs/>
          <w:sz w:val="28"/>
          <w:szCs w:val="28"/>
        </w:rPr>
        <w:t>……</w:t>
      </w:r>
      <w:r w:rsidR="00906063" w:rsidRPr="00FD263C">
        <w:rPr>
          <w:rFonts w:ascii="STFangsong" w:eastAsia="STFangsong" w:hAnsi="STFangsong" w:cs="Times New Roman" w:hint="eastAsia"/>
          <w:b/>
          <w:bCs/>
          <w:sz w:val="28"/>
          <w:szCs w:val="28"/>
        </w:rPr>
        <w:t>不知道睡下去还有没有起来的机会，所以睡眠也是无常的。</w:t>
      </w:r>
      <w:r w:rsidRPr="00FD263C">
        <w:rPr>
          <w:rFonts w:ascii="STFangsong" w:eastAsia="STFangsong" w:hAnsi="STFangsong" w:cs="Times New Roman" w:hint="eastAsia"/>
          <w:b/>
          <w:bCs/>
          <w:sz w:val="28"/>
          <w:szCs w:val="28"/>
        </w:rPr>
        <w:t>】</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问：38课米拉日巴尊者的公案：……最终获得无死的坚地，摆脱了对死亡的恐怖。“无死的坚地”弟子暂时不能理解，请法师开示！是不生不灭？</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答：可以理解为不生不灭的解脱境界，佛果，超越生灭，是坚固的境界。</w:t>
      </w:r>
      <w:r w:rsidRPr="00FD263C">
        <w:rPr>
          <w:rFonts w:ascii="STFangsong" w:eastAsia="STFangsong" w:hAnsi="STFangsong" w:cs="Times New Roman" w:hint="eastAsia"/>
          <w:color w:val="000000" w:themeColor="text1"/>
          <w:sz w:val="28"/>
          <w:szCs w:val="28"/>
        </w:rPr>
        <w:t>（正见C1）</w:t>
      </w:r>
    </w:p>
    <w:p w:rsidR="00C10808" w:rsidRPr="00FD263C" w:rsidRDefault="00833919" w:rsidP="007400A0">
      <w:pPr>
        <w:shd w:val="clear" w:color="auto" w:fill="FFFFFF"/>
        <w:spacing w:line="540" w:lineRule="exact"/>
        <w:jc w:val="both"/>
        <w:rPr>
          <w:rFonts w:ascii="STFangsong" w:eastAsia="STFangsong" w:hAnsi="STFangsong" w:cs="Times New Roman"/>
          <w:bCs/>
          <w:sz w:val="28"/>
          <w:szCs w:val="28"/>
        </w:rPr>
      </w:pPr>
      <w:r w:rsidRPr="00FD263C">
        <w:rPr>
          <w:rFonts w:ascii="STFangsong" w:eastAsia="STFangsong" w:hAnsi="STFangsong" w:cs="Times New Roman" w:hint="eastAsia"/>
          <w:bCs/>
          <w:sz w:val="28"/>
          <w:szCs w:val="28"/>
        </w:rPr>
        <w:t>还</w:t>
      </w:r>
      <w:r w:rsidR="00C10808" w:rsidRPr="00FD263C">
        <w:rPr>
          <w:rFonts w:ascii="STFangsong" w:eastAsia="STFangsong" w:hAnsi="STFangsong" w:cs="Times New Roman" w:hint="eastAsia"/>
          <w:bCs/>
          <w:sz w:val="28"/>
          <w:szCs w:val="28"/>
        </w:rPr>
        <w:t>可参考：</w:t>
      </w:r>
    </w:p>
    <w:p w:rsidR="00C10808" w:rsidRPr="00FD263C" w:rsidRDefault="00833919" w:rsidP="007400A0">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sz w:val="28"/>
          <w:szCs w:val="28"/>
        </w:rPr>
        <w:t>（1）生西法师《前行辅导》笔录第38课：【</w:t>
      </w:r>
      <w:r w:rsidR="00C10808" w:rsidRPr="00FD263C">
        <w:rPr>
          <w:rFonts w:ascii="STFangsong" w:eastAsia="STFangsong" w:hAnsi="STFangsong" w:cs="Times New Roman" w:hint="eastAsia"/>
          <w:b/>
          <w:bCs/>
          <w:sz w:val="28"/>
          <w:szCs w:val="28"/>
        </w:rPr>
        <w:t>无死本坚地，即无生无死、本来清净的坚地。</w:t>
      </w:r>
      <w:r w:rsidRPr="00FD263C">
        <w:rPr>
          <w:rFonts w:ascii="STFangsong" w:eastAsia="STFangsong" w:hAnsi="STFangsong" w:cs="Times New Roman" w:hint="eastAsia"/>
          <w:b/>
          <w:bCs/>
          <w:sz w:val="28"/>
          <w:szCs w:val="28"/>
        </w:rPr>
        <w:t>】</w:t>
      </w:r>
    </w:p>
    <w:p w:rsidR="00833919" w:rsidRPr="00FD263C" w:rsidRDefault="00833919" w:rsidP="007400A0">
      <w:pPr>
        <w:shd w:val="clear" w:color="auto" w:fill="FFFFFF"/>
        <w:spacing w:line="540" w:lineRule="exact"/>
        <w:jc w:val="both"/>
        <w:rPr>
          <w:rFonts w:ascii="STFangsong" w:eastAsia="STFangsong" w:hAnsi="STFangsong" w:cs="Times New Roman"/>
          <w:b/>
          <w:bCs/>
          <w:color w:val="4472C4" w:themeColor="accen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w:t>
      </w:r>
      <w:r w:rsidR="00CE2FD2" w:rsidRPr="00FD263C">
        <w:rPr>
          <w:rFonts w:ascii="STFangsong" w:eastAsia="STFangsong" w:hAnsi="STFangsong" w:cs="Times New Roman" w:hint="eastAsia"/>
          <w:color w:val="000000" w:themeColor="text1"/>
          <w:sz w:val="28"/>
          <w:szCs w:val="28"/>
        </w:rPr>
        <w:t>涅槃</w:t>
      </w:r>
      <w:r w:rsidRPr="00FD263C">
        <w:rPr>
          <w:rFonts w:ascii="STFangsong" w:eastAsia="STFangsong" w:hAnsi="STFangsong" w:cs="Times New Roman" w:hint="eastAsia"/>
          <w:color w:val="000000" w:themeColor="text1"/>
          <w:sz w:val="28"/>
          <w:szCs w:val="28"/>
        </w:rPr>
        <w:t>是佛陀入灭的专用名词喽！弟子总是在想：佛果的究竟意义是不是行持佛道的过程？如果单单只是追求一个不生不灭的境界，生命还有什么意义？从这个层面理解是不是过程即是果呢？</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答：佛果的境界不生不灭，但也不是断灭，有智悲力的功用，也具有大安乐，远离一切苦。自利的角度为了离苦得乐追求佛果是有意义的，从利他的角度为了度化众生追求佛果也有意义。</w:t>
      </w:r>
      <w:r w:rsidRPr="00FD263C">
        <w:rPr>
          <w:rFonts w:ascii="STFangsong" w:eastAsia="STFangsong" w:hAnsi="STFangsong" w:cs="Times New Roman" w:hint="eastAsia"/>
          <w:color w:val="000000" w:themeColor="text1"/>
          <w:sz w:val="28"/>
          <w:szCs w:val="28"/>
        </w:rPr>
        <w:t>（正见C1）</w:t>
      </w:r>
    </w:p>
    <w:p w:rsidR="00F747F7" w:rsidRPr="00FD263C" w:rsidRDefault="00F747F7" w:rsidP="007400A0">
      <w:pPr>
        <w:shd w:val="clear" w:color="auto" w:fill="FFFFFF"/>
        <w:spacing w:line="540" w:lineRule="exact"/>
        <w:jc w:val="both"/>
        <w:rPr>
          <w:rFonts w:ascii="STFangsong" w:eastAsia="STFangsong" w:hAnsi="STFangsong"/>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阿弥陀佛！顶礼法师！《大圆满前行》共同外前行中“寿命无常”中塔波仁波切的教言，讲到修持无常的三个层次。应该如何理解？“开始的时候，害怕生死所追，务必像鹿子逃出笼子一样义无反顾；中间的时候，务必像辛勤耕耘田那样，做到死而无憾；到了最后，要像大功告成的人一样，做到心安理得。最初的时候，务必要像箭中人的要害一样，认识到没有空闲；中期阶段，要像死了独子的母亲一样，专心致志地修行；最终要了达无所作为，如敌赶走牧童牛。”本教言其中两点的比喻意义不太明白。如</w:t>
      </w:r>
      <w:r w:rsidR="00CA33B6"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中间的时候，务必像辛勤耕耘田那样</w:t>
      </w:r>
      <w:r w:rsidR="00CA33B6"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和“最终要了达无所作为，如敌赶走牧童牛。”</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答：个人理解，就是在中间阶段刻苦用功、努力修持，而当最终获得成就之时，就证悟了无取无舍的境界，就像牧童的牛被敌人赶走了一样，这个比喻形容无取无舍，没有追寻等的念头。</w:t>
      </w:r>
      <w:r w:rsidR="00BE17BE" w:rsidRPr="00FD263C">
        <w:rPr>
          <w:rFonts w:ascii="STFangsong" w:eastAsia="STFangsong" w:hAnsi="STFangsong" w:cs="Times New Roman" w:hint="eastAsia"/>
          <w:b/>
          <w:bCs/>
          <w:color w:val="000000" w:themeColor="text1"/>
          <w:sz w:val="28"/>
          <w:szCs w:val="28"/>
        </w:rPr>
        <w:t>（还可参考本课生西法师辅导的内容）</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问：《大圆满前行》寿命无常的第七个科判：思维猛厉希求而修无常中，上师讲了住处的问题。请教法师为何要把住处观为清</w:t>
      </w:r>
      <w:r w:rsidR="00AA706F" w:rsidRPr="00FD263C">
        <w:rPr>
          <w:rFonts w:ascii="STFangsong" w:eastAsia="STFangsong" w:hAnsi="STFangsong" w:cs="Times New Roman" w:hint="eastAsia"/>
          <w:color w:val="000000" w:themeColor="text1"/>
          <w:sz w:val="28"/>
          <w:szCs w:val="28"/>
        </w:rPr>
        <w:t>净</w:t>
      </w:r>
      <w:r w:rsidRPr="00FD263C">
        <w:rPr>
          <w:rFonts w:ascii="STFangsong" w:eastAsia="STFangsong" w:hAnsi="STFangsong" w:cs="Times New Roman" w:hint="eastAsia"/>
          <w:color w:val="000000" w:themeColor="text1"/>
          <w:sz w:val="28"/>
          <w:szCs w:val="28"/>
        </w:rPr>
        <w:t>？这与思维无常有何直接关系？</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w:t>
      </w:r>
      <w:r w:rsidR="00BE17BE" w:rsidRPr="00FD263C">
        <w:rPr>
          <w:rFonts w:ascii="STFangsong" w:eastAsia="STFangsong" w:hAnsi="STFangsong" w:cs="Times New Roman" w:hint="eastAsia"/>
          <w:b/>
          <w:bCs/>
          <w:color w:val="000000" w:themeColor="text1"/>
          <w:sz w:val="28"/>
          <w:szCs w:val="28"/>
        </w:rPr>
        <w:t>这是一种转为道用的窍诀。是说在了知住所无常的前提下，若能观想为净土，从而转为道用，那是很好的</w:t>
      </w:r>
      <w:r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color w:val="000000" w:themeColor="text1"/>
          <w:sz w:val="28"/>
          <w:szCs w:val="28"/>
        </w:rPr>
        <w:t>（正见</w:t>
      </w:r>
      <w:r w:rsidR="00BE17BE" w:rsidRPr="00FD263C">
        <w:rPr>
          <w:rFonts w:ascii="STFangsong" w:eastAsia="STFangsong" w:hAnsi="STFangsong" w:cs="Times New Roman" w:hint="eastAsia"/>
          <w:color w:val="000000" w:themeColor="text1"/>
          <w:sz w:val="28"/>
          <w:szCs w:val="28"/>
        </w:rPr>
        <w:t>E</w:t>
      </w:r>
      <w:r w:rsidRPr="00FD263C">
        <w:rPr>
          <w:rFonts w:ascii="STFangsong" w:eastAsia="STFangsong" w:hAnsi="STFangsong" w:cs="Times New Roman" w:hint="eastAsia"/>
          <w:color w:val="000000" w:themeColor="text1"/>
          <w:sz w:val="28"/>
          <w:szCs w:val="28"/>
        </w:rPr>
        <w:t>）</w:t>
      </w:r>
    </w:p>
    <w:p w:rsidR="00E03814" w:rsidRPr="00FD263C" w:rsidRDefault="00E03814"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还可参考：</w:t>
      </w:r>
    </w:p>
    <w:p w:rsidR="00E03814" w:rsidRPr="00FD263C" w:rsidRDefault="00E03814" w:rsidP="00E03814">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sz w:val="28"/>
          <w:szCs w:val="28"/>
        </w:rPr>
        <w:t>（1）生西法师《前行辅导》笔录第38课：</w:t>
      </w:r>
      <w:r w:rsidRPr="00FD263C">
        <w:rPr>
          <w:rFonts w:ascii="STFangsong" w:eastAsia="STFangsong" w:hAnsi="STFangsong" w:cs="Times New Roman" w:hint="eastAsia"/>
          <w:b/>
          <w:bCs/>
          <w:color w:val="000000" w:themeColor="text1"/>
          <w:sz w:val="28"/>
          <w:szCs w:val="28"/>
        </w:rPr>
        <w:t>【身居的处所，人们对所住的地方，都很执著。虽然知道生命是无常的，但是对于住处方面，很多人还是做了相当长的规划。即便有些山居者，在深山里面修行的人，如果内心没调伏就去找了一个山洞，他会觉得山洞好，要装修一下，要很大的院子，要把山洞设计得非常豪华，好像要在这住很长时间一样。在《入行论》等很多地方讲，其实山洞这些住所就是让你不要耽著住处的，如果你反而耽著这是我的，就和真实的山居背道而驰了，但是这方面必定还是少数。城市的、世间的修行者，对处所非常执著，无论你执不执著，处所都是无常的。</w:t>
      </w:r>
    </w:p>
    <w:p w:rsidR="00E03814" w:rsidRPr="00FD263C" w:rsidRDefault="00E03814" w:rsidP="00E03814">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我们在知道处所是无常的前提之下，要把它观修为净土，极乐世界也好，金刚萨埵的刹土也好。因为把一切观想为净土，自己就在净土当中，有些修行净土的修行者来讲，这样观想就会再再地忆念净土，忆念往生。从密乘的角度来讲叫等净无二见，等净无二见就是高度相应于实相的一种智慧，从究竟实相来讲，一切万法本来就是平等清净的，现在就是佛的刹土。所以当我们把自己的房子观修为净土的时候，这时你的思想，你的心是相应于清净见的，是相应于实相，靠近实相的一种修法。像这样能把住所观修为净土，我在净土当中就可以把我观想为本尊，这样你的方方面面都已相应了清净观，相应于非常殊胜的清净见解。学完前行之后进入密法班要学习《幻化网》，里面讲现在这一切都是等净无二的，见解非常殊胜。按照净土的思想，如果把住所观为净土，也是提醒我们再再的不要忘记往生净土。这样观想而不是耽著世间八法，耽著庸俗的轮回的显现。这种思想是靠近往生、解脱和实相的，所以它本身就是一个善行，把无常的处所转为了修行的方式。】</w:t>
      </w:r>
    </w:p>
    <w:p w:rsidR="00F747F7" w:rsidRPr="00FD263C" w:rsidRDefault="00F747F7" w:rsidP="007400A0">
      <w:pPr>
        <w:shd w:val="clear" w:color="auto" w:fill="FFFFFF"/>
        <w:spacing w:line="540" w:lineRule="exact"/>
        <w:jc w:val="both"/>
        <w:rPr>
          <w:rFonts w:ascii="STFangsong" w:eastAsia="STFangsong" w:hAnsi="STFangsong"/>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弟子在学38课时候，《大智度论》有个公案，是说两个鬼把一个人的肢体全部换掉。弟子认为，既然五蕴的身体假合，是不存在的，可因果又说人在死亡的时候，人的心识是不灭的，而且随着业力所转，那么这个心识是不是还有我？请法师帮助弟子解除心中疑惑。</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答：“那么这个心识是不是还有我？”</w:t>
      </w:r>
      <w:r w:rsidR="00C56C79"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不是，心识是刹那生灭的，每一秒都在变化，上一秒的心识已经不存在了，而众生执著的“我”是常有的，例如认为“3岁时候的我和现在的我是一个人”</w:t>
      </w:r>
      <w:r w:rsidR="00AD2B60"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问：心识是刹那生灭的，不是不灭的，所以将法要融到心相续里去，才会正念延续，是这样理解吧</w:t>
      </w:r>
      <w:r w:rsidR="00A342C0" w:rsidRPr="00FD263C">
        <w:rPr>
          <w:rFonts w:ascii="STFangsong" w:eastAsia="STFangsong" w:hAnsi="STFangsong" w:cs="Times New Roman" w:hint="eastAsia"/>
          <w:color w:val="000000" w:themeColor="text1"/>
          <w:sz w:val="28"/>
          <w:szCs w:val="28"/>
        </w:rPr>
        <w:t>？</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答：可以这样说。</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p>
    <w:p w:rsidR="00A62083" w:rsidRPr="00FD263C" w:rsidRDefault="00A62083"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问：讲记中引用了《大智度论》中两鬼的公案是说明什么？是指身体只是心的所依，因缘和合则会心身分离，而不必执着身体吗？</w:t>
      </w:r>
    </w:p>
    <w:p w:rsidR="00A62083" w:rsidRPr="00FD263C" w:rsidRDefault="00A62083"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答：一方面可以这样理解，一方面也表明我们执著身体为我是错误的，身体不是我。</w:t>
      </w:r>
      <w:r w:rsidRPr="00FD263C">
        <w:rPr>
          <w:rFonts w:ascii="STFangsong" w:eastAsia="STFangsong" w:hAnsi="STFangsong" w:cs="Times New Roman" w:hint="eastAsia"/>
          <w:color w:val="000000" w:themeColor="text1"/>
          <w:sz w:val="28"/>
          <w:szCs w:val="28"/>
        </w:rPr>
        <w:t>（正见C1）</w:t>
      </w:r>
    </w:p>
    <w:p w:rsidR="00A62083" w:rsidRPr="00FD263C" w:rsidRDefault="00A62083" w:rsidP="007400A0">
      <w:pPr>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问：在论坛看到师兄们提出第38课二鬼相争的公案几个相关的问题，法师您回答中提到了“身体没有了，心识仍然在</w:t>
      </w:r>
      <w:r w:rsidR="00A342C0"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另一贴中回答“心识是刹那生灭的，每—秒都在变化”。末学想请问一下这两个心识所指是同一意思吗？上网查找解释，心识也有不同的解释，请法师开示一下上面两语境中心识的定义，还有心相续的解释，心识与心相续之间关糸。因为末学有少许混淆，感恩法师</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答：是一个意思。心识仍然在指的是相续存在，“仍然在”的同时也是刹那生灭的。就像瓶子没有被摔碎之前，仍然在，但也是刹那在生灭的。</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问：是不是可以理解为身体是粗大的无常，心识是微细的无常，都是生灭的，都是有为法，都是无明的产物。但身是色法，心识是心法？</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答：大概可以这样理解。身体本身也有细微的无常。</w:t>
      </w:r>
      <w:r w:rsidRPr="00FD263C">
        <w:rPr>
          <w:rFonts w:ascii="STFangsong" w:eastAsia="STFangsong" w:hAnsi="STFangsong" w:cs="Times New Roman" w:hint="eastAsia"/>
          <w:color w:val="000000" w:themeColor="text1"/>
          <w:sz w:val="28"/>
          <w:szCs w:val="28"/>
        </w:rPr>
        <w:t>（正见C1）</w:t>
      </w:r>
    </w:p>
    <w:p w:rsidR="00E03814" w:rsidRPr="00FD263C" w:rsidRDefault="00E03814" w:rsidP="007400A0">
      <w:pPr>
        <w:shd w:val="clear" w:color="auto" w:fill="FFFFFF"/>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问：这个公案中我有2点疑惑</w:t>
      </w:r>
      <w:r w:rsidR="00AD2B60"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1.为什么鬼能和人说话？2.为什么鬼能吃人？</w:t>
      </w:r>
    </w:p>
    <w:p w:rsidR="00AD2B60"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答：有些众生有相关的业力或者因缘可以直接见到</w:t>
      </w:r>
      <w:r w:rsidR="00B01F53" w:rsidRPr="00FD263C">
        <w:rPr>
          <w:rFonts w:ascii="STFangsong" w:eastAsia="STFangsong" w:hAnsi="STFangsong" w:cs="Times New Roman" w:hint="eastAsia"/>
          <w:b/>
          <w:bCs/>
          <w:color w:val="000000" w:themeColor="text1"/>
          <w:sz w:val="28"/>
          <w:szCs w:val="28"/>
        </w:rPr>
        <w:t>鬼</w:t>
      </w:r>
      <w:r w:rsidRPr="00FD263C">
        <w:rPr>
          <w:rFonts w:ascii="STFangsong" w:eastAsia="STFangsong" w:hAnsi="STFangsong" w:cs="Times New Roman" w:hint="eastAsia"/>
          <w:b/>
          <w:bCs/>
          <w:color w:val="000000" w:themeColor="text1"/>
          <w:sz w:val="28"/>
          <w:szCs w:val="28"/>
        </w:rPr>
        <w:t>，因缘和合的时候就可以出现</w:t>
      </w:r>
      <w:r w:rsidR="00E03814" w:rsidRPr="00FD263C">
        <w:rPr>
          <w:rFonts w:ascii="STFangsong" w:eastAsia="STFangsong" w:hAnsi="STFangsong" w:cs="Times New Roman" w:hint="eastAsia"/>
          <w:b/>
          <w:bCs/>
          <w:color w:val="000000" w:themeColor="text1"/>
          <w:sz w:val="28"/>
          <w:szCs w:val="28"/>
        </w:rPr>
        <w:t>相关情况</w:t>
      </w:r>
      <w:r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color w:val="000000" w:themeColor="text1"/>
          <w:sz w:val="28"/>
          <w:szCs w:val="28"/>
        </w:rPr>
        <w:t>（正见C1）</w:t>
      </w:r>
    </w:p>
    <w:p w:rsidR="00AD2B60" w:rsidRPr="00FD263C" w:rsidRDefault="00AD2B60" w:rsidP="007400A0">
      <w:pPr>
        <w:shd w:val="clear" w:color="auto" w:fill="FFFFFF"/>
        <w:spacing w:line="540" w:lineRule="exact"/>
        <w:jc w:val="both"/>
        <w:rPr>
          <w:rFonts w:ascii="STFangsong" w:eastAsia="STFangsong" w:hAnsi="STFangsong"/>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加行第38课中讲到：我们的身体若详细观察，跟尸陀林中的尸体并无差别，然由于无始以来的迷乱执著，每个人都把它误认为是“我”，这里已经提到了一些无我空性的道理。末学作为初学者，在思维的时候会产生一种找不到自己的感觉，好像找不到安立的东西，如果内外一切器情世界都无有恒常性，那求生净土，往生净土的又是谁呢？是不是还是那个假我？是不是哪里想得不太对，请法师开示</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答：假名安立的我，世俗谛当中是存在的，比如我吃饭，我走路，我修行等等。但真实的我，二谛当中都不存在。如果你一定要说往生净土的是谁，某些时候可以说是心，但心不是我。</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问：那是不是可理解为西方净土是真心的幻化，仍是八识的作用？</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答：不清楚你说的真心指的是什么。一方面要看是谁面前的极乐世界，是佛陀面前的极乐世界，还是菩萨面前，还是凡夫面前的？佛陀自身已经没有八识了，只有智慧。</w:t>
      </w:r>
      <w:r w:rsidRPr="00FD263C">
        <w:rPr>
          <w:rFonts w:ascii="STFangsong" w:eastAsia="STFangsong" w:hAnsi="STFangsong" w:cs="Times New Roman" w:hint="eastAsia"/>
          <w:color w:val="000000" w:themeColor="text1"/>
          <w:sz w:val="28"/>
          <w:szCs w:val="28"/>
        </w:rPr>
        <w:t>（正见C1）</w:t>
      </w:r>
    </w:p>
    <w:p w:rsidR="00BB0E11" w:rsidRPr="00FD263C" w:rsidRDefault="00BB0E11" w:rsidP="007400A0">
      <w:pPr>
        <w:spacing w:line="540" w:lineRule="exact"/>
        <w:jc w:val="both"/>
        <w:rPr>
          <w:rFonts w:ascii="STFangsong" w:eastAsia="STFangsong" w:hAnsi="STFangsong"/>
          <w:sz w:val="28"/>
          <w:szCs w:val="28"/>
        </w:rPr>
      </w:pPr>
    </w:p>
    <w:p w:rsidR="002B731E" w:rsidRPr="00FD263C" w:rsidRDefault="00BF71D8"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问：在学习加行教材第二册第38课生活中观修无常时，有几个疑问：</w:t>
      </w:r>
    </w:p>
    <w:p w:rsidR="00A91806" w:rsidRPr="00FD263C" w:rsidRDefault="00BF71D8"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住处：教材上说所的住处，从现相上讲是无常的，没有什么可贪执的；从实相上讲，释迦牟尼佛的娑婆世界是清净刹士。这里的现相是从世俗谛上理解，实相从胜义谛上理解可以吗？</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应该可以这样理解，现相的本质是实相，而我们自己因为无明所致没有通达本来清净的实相，就像一位胆病患者将白色的海螺看成黄颜色，海螺本来是白色（比喻实相），但这位患者自己看成了黄色（比喻现相），而我们了知万法本来是清净的，我们观修万法清净是相合实相的，例如那位患者了知海螺本来是白色的，进一步通过治疗就会逐步见到白色的海螺，见到的海螺由黄色变成白色，并不是海螺本身有变化，而是他自己的境界发生了变化，事实上海螺一直就是白色的（万法始终就是清净的）。</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问：前行第38课中塔波仁波切的三个层次，是否要在已经具足出离心的前提下，才可能到第二个层次？</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答：可以这样理解，一方面第一个层次本身就有出离心的含义。</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问：佛陀曾这样赞叹无常中的多修无常，得佛安慰，安慰指的是哪一方面？</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答：大概可以理解为，佛陀的鼓励，包括佛陀在修行人境界当中显现身相、摸顶、赞叹等等。</w:t>
      </w:r>
      <w:r w:rsidRPr="00FD263C">
        <w:rPr>
          <w:rFonts w:ascii="STFangsong" w:eastAsia="STFangsong" w:hAnsi="STFangsong" w:cs="Times New Roman" w:hint="eastAsia"/>
          <w:color w:val="000000" w:themeColor="text1"/>
          <w:sz w:val="28"/>
          <w:szCs w:val="28"/>
        </w:rPr>
        <w:t>（正见C1）</w:t>
      </w:r>
    </w:p>
    <w:p w:rsidR="00BB0E11" w:rsidRPr="00FD263C" w:rsidRDefault="00BB0E11" w:rsidP="007400A0">
      <w:pPr>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问：塔波仁波切的三个层次有具体的标准吗？比如：开始的时候，像鹿子逃出笼子一样义无反顾。怎么才算达到义无反顾？有师兄说学习佛法，坚持上</w:t>
      </w:r>
      <w:r w:rsidR="00A91806" w:rsidRPr="00FD263C">
        <w:rPr>
          <w:rFonts w:ascii="STFangsong" w:eastAsia="STFangsong" w:hAnsi="STFangsong" w:cs="Times New Roman" w:hint="eastAsia"/>
          <w:color w:val="000000" w:themeColor="text1"/>
          <w:sz w:val="28"/>
          <w:szCs w:val="28"/>
        </w:rPr>
        <w:t>佛学会</w:t>
      </w:r>
      <w:r w:rsidRPr="00FD263C">
        <w:rPr>
          <w:rFonts w:ascii="STFangsong" w:eastAsia="STFangsong" w:hAnsi="STFangsong" w:cs="Times New Roman" w:hint="eastAsia"/>
          <w:color w:val="000000" w:themeColor="text1"/>
          <w:sz w:val="28"/>
          <w:szCs w:val="28"/>
        </w:rPr>
        <w:t>的课就算是达到这个初级标准了。个人感觉不是这样的，应该指相续中真正产生了出离心才算达到最初的标准。也想请法师开示一下！</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答：个人理解主要是在心上安立的。</w:t>
      </w:r>
      <w:r w:rsidRPr="00FD263C">
        <w:rPr>
          <w:rFonts w:ascii="STFangsong" w:eastAsia="STFangsong" w:hAnsi="STFangsong" w:cs="Times New Roman" w:hint="eastAsia"/>
          <w:color w:val="000000" w:themeColor="text1"/>
          <w:sz w:val="28"/>
          <w:szCs w:val="28"/>
        </w:rPr>
        <w:t>（正见C1）</w:t>
      </w:r>
    </w:p>
    <w:p w:rsidR="00E12994" w:rsidRPr="00FD263C" w:rsidRDefault="00E12994" w:rsidP="007400A0">
      <w:pPr>
        <w:shd w:val="clear" w:color="auto" w:fill="FFFFFF"/>
        <w:spacing w:line="540" w:lineRule="exact"/>
        <w:jc w:val="both"/>
        <w:rPr>
          <w:rFonts w:ascii="STFangsong" w:eastAsia="STFangsong" w:hAnsi="STFangsong"/>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问：《前行广释》第38课中，大恩上师在讲解“善念”时，有这样一段话：“要经常祈祷上师三宝，以坚定的誓言来摄持相续。</w:t>
      </w:r>
      <w:r w:rsidR="00D33539">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这里的</w:t>
      </w:r>
      <w:r w:rsidR="009146DF"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誓言</w:t>
      </w:r>
      <w:r w:rsidR="009146DF"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是指什么？</w:t>
      </w:r>
    </w:p>
    <w:p w:rsidR="00BB0E11"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答：可以说是自己在修学的过程当中所发下的各种誓愿。比如你发誓不再杀生，是一种誓言。等等都可以表示。</w:t>
      </w:r>
      <w:r w:rsidR="00187691">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正见C1）</w:t>
      </w:r>
    </w:p>
    <w:p w:rsidR="00A54661" w:rsidRPr="00FD263C" w:rsidRDefault="00A54661" w:rsidP="007400A0">
      <w:pPr>
        <w:shd w:val="clear" w:color="auto" w:fill="FFFFFF"/>
        <w:spacing w:line="540" w:lineRule="exact"/>
        <w:jc w:val="both"/>
        <w:rPr>
          <w:rFonts w:ascii="STFangsong" w:eastAsia="STFangsong" w:hAnsi="STFangsong"/>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问：阿弥陀佛，顶礼法师！请问前行广释</w:t>
      </w:r>
      <w:r w:rsidR="00A91806" w:rsidRPr="00FD263C">
        <w:rPr>
          <w:rFonts w:ascii="STFangsong" w:eastAsia="STFangsong" w:hAnsi="STFangsong" w:cs="Times New Roman" w:hint="eastAsia"/>
          <w:color w:val="000000" w:themeColor="text1"/>
          <w:sz w:val="28"/>
          <w:szCs w:val="28"/>
        </w:rPr>
        <w:t>中有小字</w:t>
      </w:r>
      <w:r w:rsidRPr="00FD263C">
        <w:rPr>
          <w:rFonts w:ascii="STFangsong" w:eastAsia="STFangsong" w:hAnsi="STFangsong" w:cs="Times New Roman" w:hint="eastAsia"/>
          <w:color w:val="000000" w:themeColor="text1"/>
          <w:sz w:val="28"/>
          <w:szCs w:val="28"/>
        </w:rPr>
        <w:t>注解：此处指的是一些湿生含生。因为众生分为胎、卵、湿、化生，这里的含生怎么理解？感恩师父！</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答：【含生】（术语）含有生命者，与含灵同。FROM</w:t>
      </w:r>
      <w:r w:rsidR="00F0733A"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【《佛学大辞典》【丁福保 编】】</w:t>
      </w:r>
      <w:r w:rsidRPr="00FD263C">
        <w:rPr>
          <w:rFonts w:ascii="STFangsong" w:eastAsia="STFangsong" w:hAnsi="STFangsong" w:cs="Times New Roman" w:hint="eastAsia"/>
          <w:color w:val="000000" w:themeColor="text1"/>
          <w:sz w:val="28"/>
          <w:szCs w:val="28"/>
        </w:rPr>
        <w:t>（正见C1）</w:t>
      </w:r>
    </w:p>
    <w:p w:rsidR="00BB0E11" w:rsidRPr="00FD263C" w:rsidRDefault="00BB0E11" w:rsidP="007400A0">
      <w:pPr>
        <w:shd w:val="clear" w:color="auto" w:fill="FFFFFF"/>
        <w:spacing w:line="540" w:lineRule="exact"/>
        <w:jc w:val="both"/>
        <w:rPr>
          <w:rFonts w:ascii="STFangsong" w:eastAsia="STFangsong" w:hAnsi="STFangsong"/>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问：顶礼法师！第38</w:t>
      </w:r>
      <w:r w:rsidR="00A91806" w:rsidRPr="00FD263C">
        <w:rPr>
          <w:rFonts w:ascii="STFangsong" w:eastAsia="STFangsong" w:hAnsi="STFangsong" w:cs="Times New Roman" w:hint="eastAsia"/>
          <w:color w:val="000000" w:themeColor="text1"/>
          <w:sz w:val="28"/>
          <w:szCs w:val="28"/>
        </w:rPr>
        <w:t>课中</w:t>
      </w:r>
      <w:r w:rsidRPr="00FD263C">
        <w:rPr>
          <w:rFonts w:ascii="STFangsong" w:eastAsia="STFangsong" w:hAnsi="STFangsong" w:cs="Times New Roman" w:hint="eastAsia"/>
          <w:color w:val="000000" w:themeColor="text1"/>
          <w:sz w:val="28"/>
          <w:szCs w:val="28"/>
        </w:rPr>
        <w:t>：修行人之间需要一种观无常的微妙缘起。如何理解这个“微妙缘起”？请法师开示！感恩法师！</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答：如果修行人能够经常观无常就是一种善妙的缘起，吉祥的缘起。</w:t>
      </w:r>
      <w:r w:rsidRPr="00FD263C">
        <w:rPr>
          <w:rFonts w:ascii="STFangsong" w:eastAsia="STFangsong" w:hAnsi="STFangsong" w:cs="Times New Roman" w:hint="eastAsia"/>
          <w:color w:val="000000" w:themeColor="text1"/>
          <w:sz w:val="28"/>
          <w:szCs w:val="28"/>
        </w:rPr>
        <w:t>（正见C1）</w:t>
      </w:r>
    </w:p>
    <w:p w:rsidR="00BB0E11" w:rsidRPr="00FD263C" w:rsidRDefault="00BB0E11" w:rsidP="007400A0">
      <w:pPr>
        <w:shd w:val="clear" w:color="auto" w:fill="FFFFFF"/>
        <w:spacing w:line="540" w:lineRule="exact"/>
        <w:jc w:val="both"/>
        <w:rPr>
          <w:rFonts w:ascii="STFangsong" w:eastAsia="STFangsong" w:hAnsi="STFangsong"/>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问：顶礼上师三宝！顶礼法师！第38</w:t>
      </w:r>
      <w:r w:rsidR="00EA7B97" w:rsidRPr="00FD263C">
        <w:rPr>
          <w:rFonts w:ascii="STFangsong" w:eastAsia="STFangsong" w:hAnsi="STFangsong" w:cs="Times New Roman" w:hint="eastAsia"/>
          <w:color w:val="000000" w:themeColor="text1"/>
          <w:sz w:val="28"/>
          <w:szCs w:val="28"/>
        </w:rPr>
        <w:t>课</w:t>
      </w:r>
      <w:r w:rsidRPr="00FD263C">
        <w:rPr>
          <w:rFonts w:ascii="STFangsong" w:eastAsia="STFangsong" w:hAnsi="STFangsong" w:cs="Times New Roman" w:hint="eastAsia"/>
          <w:color w:val="000000" w:themeColor="text1"/>
          <w:sz w:val="28"/>
          <w:szCs w:val="28"/>
        </w:rPr>
        <w:t>：每个人的风脉明点不同，你暂时可能出现一些验相，但这只是道位的验相，很容易退失，不必耽著，务必要追求果位的验相。什么是道位的验相和果位的验相？是怎么显现的？请法师开示！感恩法师！</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验相类似于感应、体验、相关的觉受等等，道位意思是还在修行阶段，还没有获得果位。比如你要从上海去北京，路途中的所见都可以说是“道位的验相”，只有你到了北京，见到了北京的景象，才算是“果位的验相”。</w:t>
      </w:r>
      <w:r w:rsidRPr="00FD263C">
        <w:rPr>
          <w:rFonts w:ascii="STFangsong" w:eastAsia="STFangsong" w:hAnsi="STFangsong" w:cs="Times New Roman" w:hint="eastAsia"/>
          <w:color w:val="000000" w:themeColor="text1"/>
          <w:sz w:val="28"/>
          <w:szCs w:val="28"/>
        </w:rPr>
        <w:t>（正见C1）</w:t>
      </w:r>
    </w:p>
    <w:p w:rsidR="00BB0E11" w:rsidRPr="00FD263C" w:rsidRDefault="00BB0E11" w:rsidP="007400A0">
      <w:pPr>
        <w:shd w:val="clear" w:color="auto" w:fill="FFFFFF"/>
        <w:spacing w:line="540" w:lineRule="exact"/>
        <w:jc w:val="both"/>
        <w:rPr>
          <w:rFonts w:ascii="STFangsong" w:eastAsia="STFangsong" w:hAnsi="STFangsong"/>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问：顶礼法师，前行38课</w:t>
      </w:r>
      <w:r w:rsidR="00A91806" w:rsidRPr="00FD263C">
        <w:rPr>
          <w:rFonts w:ascii="STFangsong" w:eastAsia="STFangsong" w:hAnsi="STFangsong" w:cs="Times New Roman" w:hint="eastAsia"/>
          <w:color w:val="000000" w:themeColor="text1"/>
          <w:sz w:val="28"/>
          <w:szCs w:val="28"/>
        </w:rPr>
        <w:t>中</w:t>
      </w:r>
      <w:r w:rsidRPr="00FD263C">
        <w:rPr>
          <w:rFonts w:ascii="STFangsong" w:eastAsia="STFangsong" w:hAnsi="STFangsong" w:cs="Times New Roman" w:hint="eastAsia"/>
          <w:color w:val="000000" w:themeColor="text1"/>
          <w:sz w:val="28"/>
          <w:szCs w:val="28"/>
        </w:rPr>
        <w:t>说道：“到了最后，证得无作无为的究竟果位，此时对一切万法明明了了......</w:t>
      </w:r>
      <w:r w:rsidR="008B3473"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这里的</w:t>
      </w:r>
      <w:r w:rsidR="008B3473"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无作无为</w:t>
      </w:r>
      <w:r w:rsidR="008B3473"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是怎样一种境界？请法师开示。</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答：证悟空性，超越一切分别念，无生无灭的境界。</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思维猛烈希求而修无常，米拉日巴尊者说“吾初畏死赴山中，数数观修死无定，已获无死本坚地，此时远离死畏惧。”因为上师说过，最终解决问题的，还是要证悟空性，所以，米拉日巴是通过观修无常，知道无常马上到来，所以精进不放逸地修行，最终证悟到达法界尽地，而不是说，光光修一个无常到达了无死本坚地，对吗？</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答：在无常的基础上进一步了悟修行空性法门。当然有的时候通过无常</w:t>
      </w:r>
      <w:r w:rsidR="00BE0E75" w:rsidRPr="00FD263C">
        <w:rPr>
          <w:rFonts w:ascii="STFangsong" w:eastAsia="STFangsong" w:hAnsi="STFangsong" w:cs="Times New Roman" w:hint="eastAsia"/>
          <w:b/>
          <w:bCs/>
          <w:color w:val="000000" w:themeColor="text1"/>
          <w:sz w:val="28"/>
          <w:szCs w:val="28"/>
        </w:rPr>
        <w:t>法</w:t>
      </w:r>
      <w:r w:rsidRPr="00FD263C">
        <w:rPr>
          <w:rFonts w:ascii="STFangsong" w:eastAsia="STFangsong" w:hAnsi="STFangsong" w:cs="Times New Roman" w:hint="eastAsia"/>
          <w:b/>
          <w:bCs/>
          <w:color w:val="000000" w:themeColor="text1"/>
          <w:sz w:val="28"/>
          <w:szCs w:val="28"/>
        </w:rPr>
        <w:t>证悟的情况也是可能的。</w:t>
      </w:r>
      <w:r w:rsidRPr="00FD263C">
        <w:rPr>
          <w:rFonts w:ascii="STFangsong" w:eastAsia="STFangsong" w:hAnsi="STFangsong" w:cs="Times New Roman" w:hint="eastAsia"/>
          <w:color w:val="000000" w:themeColor="text1"/>
          <w:sz w:val="28"/>
          <w:szCs w:val="28"/>
        </w:rPr>
        <w:t>（正见C1）</w:t>
      </w:r>
    </w:p>
    <w:p w:rsidR="00BE0E75" w:rsidRPr="00FD263C" w:rsidRDefault="00BE0E75" w:rsidP="007400A0">
      <w:pPr>
        <w:shd w:val="clear" w:color="auto" w:fill="FFFFFF"/>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问：思维外器时间而修无常，讲到“二禅天便形成了水云层，紧接着轭木、箭矢般的倾盆大雨从天而降。”这里的轭木有多大？</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答：个人理解就是普通那么大，形容雨水的团很大。</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问：前行38课：课本中讲</w:t>
      </w:r>
      <w:r w:rsidR="00F0733A"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所居住的处所，从现相上讲是无常的，没有什么可贪执的；从实相上讲，就像具髻梵天对舍利子所说，释迦牟尼佛的娑婆世界是清净刹土，我们应当如是观想。</w:t>
      </w:r>
      <w:r w:rsidR="00F0733A" w:rsidRPr="00FD263C">
        <w:rPr>
          <w:rFonts w:ascii="STFangsong" w:eastAsia="STFangsong" w:hAnsi="STFangsong" w:cs="Times New Roman" w:hint="eastAsia"/>
          <w:color w:val="000000" w:themeColor="text1"/>
          <w:sz w:val="28"/>
          <w:szCs w:val="28"/>
        </w:rPr>
        <w:t>”</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这里的现相和实相也是名言层面的，唯识观也有名言现相和实相，这么说，名言中的现相和实相有很多种分类了？还有其他的分类吗？</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答：这里可能有不同的分类。在唯识场合所说名言现相和实相，通常是用观现世量包括比量进行观察的。如果涉及到佛菩萨的净见量，可能会另外分类</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问：胜义谛中应该没有胜义现相和胜义实相这种说法吧？</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答：胜义通常分真实胜义和相似胜义</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顶礼上师三宝！在共修前行广释第38课时，看到这一段：“所居住的处所，从现相上讲是无常的，没有什么可贪执的；从实相上讲，就像具髻梵天对舍利子所说，释迦牟尼佛的娑婆世界是清净刹土，我们应当如是观想，不能认为这是脏乱差的地方。”</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我们讨论时提出，在生活中确实会遇到各种现象，例如一位师兄举例，她看到一段视频中三位青少年将一位青少年活活打死了，她当时内心起了愤怒，虽然观察到了愤怒的生起，也知道不好，可是就是克制不住。</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对于这样的杀生的现象，我们如何观清净心呢</w:t>
      </w:r>
      <w:r w:rsidR="00A342C0" w:rsidRPr="00FD263C">
        <w:rPr>
          <w:rFonts w:ascii="STFangsong" w:eastAsia="STFangsong" w:hAnsi="STFangsong" w:cs="Times New Roman" w:hint="eastAsia"/>
          <w:color w:val="000000" w:themeColor="text1"/>
          <w:sz w:val="28"/>
          <w:szCs w:val="28"/>
        </w:rPr>
        <w:t>？</w:t>
      </w:r>
      <w:r w:rsidRPr="00FD263C">
        <w:rPr>
          <w:rFonts w:ascii="STFangsong" w:eastAsia="STFangsong" w:hAnsi="STFangsong" w:cs="Times New Roman" w:hint="eastAsia"/>
          <w:color w:val="000000" w:themeColor="text1"/>
          <w:sz w:val="28"/>
          <w:szCs w:val="28"/>
        </w:rPr>
        <w:t>广而言之，我们在生活中如何观清净心？请法师慈示。</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清净心是相合实相的，实相当中本来清净，你之所以会看到不清净的显现是自己心的原因，要知道实相本来是大空性大光明的，歹徒恶人也具足如来藏，圆满具有佛性。一方面我们知道，实相当中都是清净的，众生本来是佛，但现相当中因为众生没有证悟，以无明障碍而受苦，可以对众生产生悲心。</w:t>
      </w:r>
      <w:r w:rsidR="00BE0E75" w:rsidRPr="00FD263C">
        <w:rPr>
          <w:rFonts w:ascii="STFangsong" w:eastAsia="STFangsong" w:hAnsi="STFangsong" w:cs="Times New Roman" w:hint="eastAsia"/>
          <w:b/>
          <w:bCs/>
          <w:color w:val="000000" w:themeColor="text1"/>
          <w:sz w:val="28"/>
          <w:szCs w:val="28"/>
        </w:rPr>
        <w:t>（也可以观想成佛菩萨的化现，从而观清净心）</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问：为什么修人身难得和寿命无常才是最重要的？人临终时需要的是空性智慧或解脱的能力，这个时候，人身难得和寿命无常用得上吗？</w:t>
      </w: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答：如果你仔细看一遍《前行引导文》的原文，就会发现在讲无常的时候作者会强调无常的重要，在皈依发心忏悔等等的时候都会强调相应修法的重要，从某些角度来说</w:t>
      </w:r>
      <w:r w:rsidR="00996940"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我们可以讲这些都是必不可少的。你说</w:t>
      </w:r>
      <w:r w:rsidR="00996940"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人临终时需要的是空性智慧或解脱的能力”</w:t>
      </w:r>
      <w:r w:rsidR="0052659A"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但问题是你如何产生空性的智慧，如果获得解脱的能力，对于很多普通修行人来说，如果没有出离心</w:t>
      </w:r>
      <w:r w:rsidR="000B0440"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很难产生那些高深的境界，而修行暇满和无常就是产生出离心的一种殊胜的方法。大概比方你可以说“有一张本科毕业证对于找工作来说会有很大的帮助”，同时我也可以说“好好学习识字特别重要”，或者对于一个非常瘦弱的孩子，我们可以告诉他“好好吃饭特别重要”，假设他没有好好吃饭而夭折了，“识字”、“本科毕业证”也就无从谈起了。这两句话并不矛盾，一方面本科毕业证很重要，但如果你不识字</w:t>
      </w:r>
      <w:r w:rsidR="000B0440"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你如何获得本科毕业证呢？而无常的法也可以有很多拓展的内涵，在修行的最初</w:t>
      </w:r>
      <w:r w:rsidR="000B0440"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中间</w:t>
      </w:r>
      <w:r w:rsidR="000B0440"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后期阶段都可以发挥很大的作用。可以有很多角度来理解。假设一个小孩瘦弱的快要饿死了，你可以对他说“现在对你来讲，吃饭就是最重要的”，假设孩子说“光吃饭能找到工作吗？”你可以回答“如果你不好好吃饭，你很快会死，也谈不上找工作了</w:t>
      </w:r>
      <w:r w:rsidR="0092459B" w:rsidRPr="00FD263C">
        <w:rPr>
          <w:rFonts w:ascii="STFangsong" w:eastAsia="STFangsong" w:hAnsi="STFangsong" w:cs="Times New Roman" w:hint="eastAsia"/>
          <w:b/>
          <w:bCs/>
          <w:color w:val="000000" w:themeColor="text1"/>
          <w:sz w:val="28"/>
          <w:szCs w:val="28"/>
        </w:rPr>
        <w:t>。</w:t>
      </w:r>
      <w:r w:rsidRPr="00FD263C">
        <w:rPr>
          <w:rFonts w:ascii="STFangsong" w:eastAsia="STFangsong" w:hAnsi="STFangsong" w:cs="Times New Roman" w:hint="eastAsia"/>
          <w:b/>
          <w:bCs/>
          <w:color w:val="000000" w:themeColor="text1"/>
          <w:sz w:val="28"/>
          <w:szCs w:val="28"/>
        </w:rPr>
        <w:t>”而对于一个高中生来说，他的身体健壮，吃饭等等都不用你操心，你可以告诉他“你要好好学习，对你来说，好好学习最重要，然后你可以考上大学，找到工作。”</w:t>
      </w:r>
      <w:r w:rsidRPr="00FD263C">
        <w:rPr>
          <w:rFonts w:ascii="STFangsong" w:eastAsia="STFangsong" w:hAnsi="STFangsong" w:cs="Times New Roman" w:hint="eastAsia"/>
          <w:color w:val="000000" w:themeColor="text1"/>
          <w:sz w:val="28"/>
          <w:szCs w:val="28"/>
        </w:rPr>
        <w:t>（正见C1）</w:t>
      </w:r>
    </w:p>
    <w:p w:rsidR="00BF71D8" w:rsidRPr="00FD263C" w:rsidRDefault="00BF71D8" w:rsidP="007400A0">
      <w:pPr>
        <w:spacing w:line="540" w:lineRule="exact"/>
        <w:jc w:val="both"/>
        <w:rPr>
          <w:rFonts w:ascii="STFangsong" w:eastAsia="STFangsong" w:hAnsi="STFangsong" w:cs="Times New Roman"/>
          <w:color w:val="000000" w:themeColor="text1"/>
          <w:sz w:val="28"/>
          <w:szCs w:val="28"/>
        </w:rPr>
      </w:pPr>
    </w:p>
    <w:p w:rsidR="00BF71D8" w:rsidRPr="00FD263C" w:rsidRDefault="00BF71D8"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问：顶礼上师三宝！顶礼法师！尊敬的法师：向您请教寿命无常最后一个科判思维猛厉希求而修无常这部分内容的疑惑。关于科判怎么理解更恰当，猛厉希求的是正法，还是无常法，是从广义的角度，还是</w:t>
      </w:r>
      <w:r w:rsidR="00DE5569" w:rsidRPr="00FD263C">
        <w:rPr>
          <w:rFonts w:ascii="STFangsong" w:eastAsia="STFangsong" w:hAnsi="STFangsong" w:cs="Times New Roman" w:hint="eastAsia"/>
          <w:color w:val="000000" w:themeColor="text1"/>
          <w:sz w:val="28"/>
          <w:szCs w:val="28"/>
        </w:rPr>
        <w:t>狭</w:t>
      </w:r>
      <w:r w:rsidRPr="00FD263C">
        <w:rPr>
          <w:rFonts w:ascii="STFangsong" w:eastAsia="STFangsong" w:hAnsi="STFangsong" w:cs="Times New Roman" w:hint="eastAsia"/>
          <w:color w:val="000000" w:themeColor="text1"/>
          <w:sz w:val="28"/>
          <w:szCs w:val="28"/>
        </w:rPr>
        <w:t>义的角度去理解？</w:t>
      </w:r>
    </w:p>
    <w:p w:rsidR="00AF0DB4" w:rsidRPr="002B546A" w:rsidRDefault="00BF71D8" w:rsidP="002B546A">
      <w:pPr>
        <w:pStyle w:val="dy-answer"/>
        <w:rPr>
          <w:b/>
          <w:bCs/>
        </w:rPr>
      </w:pPr>
      <w:r w:rsidRPr="002B546A">
        <w:rPr>
          <w:rFonts w:hint="eastAsia"/>
          <w:b/>
          <w:bCs/>
        </w:rPr>
        <w:t>答：</w:t>
      </w:r>
      <w:r w:rsidR="00AF0DB4" w:rsidRPr="002B546A">
        <w:rPr>
          <w:rFonts w:hint="eastAsia"/>
          <w:b/>
          <w:bCs/>
        </w:rPr>
        <w:t>可以参考生西法师《前行辅导笔录》第37课：【丁七、思维猛厉希求而修无常：</w:t>
      </w:r>
    </w:p>
    <w:p w:rsidR="00AF0DB4" w:rsidRPr="002B546A" w:rsidRDefault="00AF0DB4" w:rsidP="002B546A">
      <w:pPr>
        <w:pStyle w:val="dy-answer"/>
        <w:rPr>
          <w:b/>
          <w:bCs/>
        </w:rPr>
      </w:pPr>
      <w:r w:rsidRPr="002B546A">
        <w:rPr>
          <w:rFonts w:hint="eastAsia"/>
          <w:b/>
          <w:bCs/>
        </w:rPr>
        <w:t>【猛厉】就是要把无常、死期不定观到极致，不要想着明年我会不会死。猛厉的意思就是当下都有可能死亡：坐在垫子上可能就起不来了，出门可能就回不来了，这就把死期不定修得非常纯熟了。【希求】就是希求解脱，大恩上师在讲记中说，因为随时可以死的缘故所以要希求解脱，通过这样的心态修无常。</w:t>
      </w:r>
    </w:p>
    <w:p w:rsidR="00AF0DB4" w:rsidRPr="002B546A" w:rsidRDefault="00AF0DB4" w:rsidP="002B546A">
      <w:pPr>
        <w:pStyle w:val="dy-answer"/>
        <w:rPr>
          <w:b/>
          <w:bCs/>
        </w:rPr>
      </w:pPr>
      <w:r w:rsidRPr="002B546A">
        <w:rPr>
          <w:rFonts w:hint="eastAsia"/>
          <w:b/>
          <w:bCs/>
        </w:rPr>
        <w:t>我们随时随地要唯一观修死亡，观想行、住、坐、卧一切所为都是此世最后的一次，</w:t>
      </w:r>
    </w:p>
    <w:p w:rsidR="00BF71D8" w:rsidRPr="00FD263C" w:rsidRDefault="00AF0DB4" w:rsidP="002B546A">
      <w:pPr>
        <w:pStyle w:val="dy-answer"/>
      </w:pPr>
      <w:r w:rsidRPr="002B546A">
        <w:rPr>
          <w:rFonts w:hint="eastAsia"/>
          <w:b/>
          <w:bCs/>
        </w:rPr>
        <w:t>这就是猛烈修无常，随时随地要唯一观修无常。比如现在正在修无常就要引入这种观念：【随时】，这时就观想会不会死，【随地】，观想会不会就在这个地方死等等。在行、住、坐、卧四个威仪中，观想一切所为都可能是此生的最后一次。这是一种比较紧迫的心态。如果没有这种观念就会很放松，不会有死亡就要到来的感觉，就会处于放逸的状态而根本想不到修行。】</w:t>
      </w:r>
      <w:r w:rsidRPr="00FD263C">
        <w:rPr>
          <w:rFonts w:hint="eastAsia"/>
        </w:rPr>
        <w:t>（正见E）</w:t>
      </w:r>
    </w:p>
    <w:p w:rsidR="009107CF" w:rsidRPr="00FD263C" w:rsidRDefault="009107CF" w:rsidP="007400A0">
      <w:pPr>
        <w:spacing w:line="540" w:lineRule="exact"/>
        <w:jc w:val="both"/>
        <w:rPr>
          <w:rFonts w:ascii="STFangsong" w:eastAsia="STFangsong" w:hAnsi="STFangsong" w:cs="Times New Roman"/>
          <w:color w:val="000000" w:themeColor="text1"/>
          <w:sz w:val="28"/>
          <w:szCs w:val="28"/>
        </w:rPr>
      </w:pPr>
    </w:p>
    <w:p w:rsidR="009107CF" w:rsidRPr="00FD263C" w:rsidRDefault="009107CF"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问：38课原文中引用的无等塔波仁波切的教言说：最后要像大功告成的人一样做到心安理得，以及最后要了达无所作为，如敌赶走牧童牛，这两种到底是怎样的境界呢？</w:t>
      </w:r>
    </w:p>
    <w:p w:rsidR="009107CF" w:rsidRPr="00FD263C" w:rsidRDefault="009107CF"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答：获得成就之后，就不会退转，也不会有执著，个人理解都是在描述成就的状态。</w:t>
      </w:r>
      <w:r w:rsidRPr="00FD263C">
        <w:rPr>
          <w:rFonts w:ascii="STFangsong" w:eastAsia="STFangsong" w:hAnsi="STFangsong" w:cs="Times New Roman" w:hint="eastAsia"/>
          <w:color w:val="000000" w:themeColor="text1"/>
          <w:sz w:val="28"/>
          <w:szCs w:val="28"/>
        </w:rPr>
        <w:t>（正见C1）</w:t>
      </w:r>
    </w:p>
    <w:p w:rsidR="009107CF" w:rsidRPr="00FD263C" w:rsidRDefault="009107CF"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问：菩提心是法供养吗？为什么？</w:t>
      </w:r>
    </w:p>
    <w:p w:rsidR="009107CF" w:rsidRPr="00FD263C" w:rsidRDefault="009107CF"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答：是。因为内心产生菩提心之后就是一种证法。</w:t>
      </w:r>
      <w:r w:rsidRPr="00FD263C">
        <w:rPr>
          <w:rFonts w:ascii="STFangsong" w:eastAsia="STFangsong" w:hAnsi="STFangsong" w:cs="Times New Roman" w:hint="eastAsia"/>
          <w:color w:val="000000" w:themeColor="text1"/>
          <w:sz w:val="28"/>
          <w:szCs w:val="28"/>
        </w:rPr>
        <w:t>（正见C1）</w:t>
      </w:r>
    </w:p>
    <w:p w:rsidR="009107CF" w:rsidRPr="00FD263C" w:rsidRDefault="009107CF" w:rsidP="007400A0">
      <w:pPr>
        <w:shd w:val="clear" w:color="auto" w:fill="FFFFFF"/>
        <w:spacing w:line="540" w:lineRule="exact"/>
        <w:jc w:val="both"/>
        <w:rPr>
          <w:rFonts w:ascii="STFangsong" w:eastAsia="STFangsong" w:hAnsi="STFangsong" w:cs="Times New Roman"/>
          <w:color w:val="000000" w:themeColor="text1"/>
          <w:sz w:val="28"/>
          <w:szCs w:val="28"/>
        </w:rPr>
      </w:pPr>
    </w:p>
    <w:p w:rsidR="009107CF" w:rsidRPr="00FD263C" w:rsidRDefault="009107CF"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阿弥陀佛！末学在读到第38课法本里：释迦牟尼佛的娑婆世界是清净刹土，我们应当如是观想，不能认为这是脏、乱、差的地方。很多修行不好的人，看这个世界肮脏不堪，所接触的人也全部视为妖魔鬼怪，这样的心态对修行极有损害！</w:t>
      </w:r>
      <w:r w:rsidRPr="00FD263C">
        <w:rPr>
          <w:rFonts w:ascii="Times New Roman" w:eastAsia="STFangsong" w:hAnsi="Times New Roman" w:cs="Times New Roman"/>
          <w:color w:val="000000" w:themeColor="text1"/>
          <w:sz w:val="28"/>
          <w:szCs w:val="28"/>
        </w:rPr>
        <w:t>‍</w:t>
      </w:r>
    </w:p>
    <w:p w:rsidR="009107CF" w:rsidRPr="00FD263C" w:rsidRDefault="009107CF"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末学无法把脏、乱、差的地方观想成清净刹土，也无法将某些接触的人视为非妖魔鬼怪，这背后似乎是末学的分别念在作怪，有嗔心生起。有时候会因为特别讨厌这些地方和这些人，而想要远离这些人和地方，想要出离轮回，这是否就是出离心呢？而上面说这样的心态对修行极有损害，是修行不好的表现，那么就不是出离心了？那如何可以生起真正的出离心呢？</w:t>
      </w:r>
    </w:p>
    <w:p w:rsidR="009107CF" w:rsidRPr="00FD263C" w:rsidRDefault="009107CF"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出离心有两个条件：第一是对轮回的厌倦，第二是追求解脱。如果仅仅厌倦轮回，还不一定是圆满的出离心，很多抑郁症患者也觉得生活没意思，但不代表有出离心。在厌倦轮回的基础上，需要非常精进、积极地希求解脱。</w:t>
      </w:r>
      <w:r w:rsidRPr="00FD263C">
        <w:rPr>
          <w:rFonts w:ascii="STFangsong" w:eastAsia="STFangsong" w:hAnsi="STFangsong" w:cs="Times New Roman" w:hint="eastAsia"/>
          <w:color w:val="000000" w:themeColor="text1"/>
          <w:sz w:val="28"/>
          <w:szCs w:val="28"/>
        </w:rPr>
        <w:t>（正见C1）</w:t>
      </w:r>
    </w:p>
    <w:p w:rsidR="009107CF" w:rsidRPr="00FD263C" w:rsidRDefault="009107CF" w:rsidP="007400A0">
      <w:pPr>
        <w:shd w:val="clear" w:color="auto" w:fill="FFFFFF"/>
        <w:spacing w:line="540" w:lineRule="exact"/>
        <w:jc w:val="both"/>
        <w:rPr>
          <w:rFonts w:ascii="STFangsong" w:eastAsia="STFangsong" w:hAnsi="STFangsong" w:cs="Times New Roman"/>
          <w:color w:val="000000" w:themeColor="text1"/>
          <w:sz w:val="28"/>
          <w:szCs w:val="28"/>
        </w:rPr>
      </w:pPr>
    </w:p>
    <w:p w:rsidR="009107CF" w:rsidRPr="00FD263C" w:rsidRDefault="009107CF"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问：为什么刹那念有为法无常的功德远远胜于供养目犍连等圣者呢？</w:t>
      </w:r>
    </w:p>
    <w:p w:rsidR="009107CF" w:rsidRPr="00FD263C" w:rsidRDefault="009107CF"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答：这是佛陀智慧照见的结果。从某些方面来说，如果一个人内心没有无常观，以常执心行持各种善法，也有功德，而同时如果能够以无常观摄持，调服内心，会更容易和实相相应，功德会更大。</w:t>
      </w:r>
      <w:r w:rsidRPr="00FD263C">
        <w:rPr>
          <w:rFonts w:ascii="STFangsong" w:eastAsia="STFangsong" w:hAnsi="STFangsong" w:cs="Times New Roman" w:hint="eastAsia"/>
          <w:color w:val="000000" w:themeColor="text1"/>
          <w:sz w:val="28"/>
          <w:szCs w:val="28"/>
        </w:rPr>
        <w:t>（正见C1）</w:t>
      </w:r>
    </w:p>
    <w:p w:rsidR="009107CF" w:rsidRPr="00877761" w:rsidRDefault="00391914" w:rsidP="007400A0">
      <w:pPr>
        <w:shd w:val="clear" w:color="auto" w:fill="FFFFFF"/>
        <w:spacing w:line="540" w:lineRule="exact"/>
        <w:jc w:val="both"/>
        <w:rPr>
          <w:rFonts w:ascii="STFangsong" w:eastAsia="STFangsong" w:hAnsi="STFangsong" w:cs="Times New Roman"/>
          <w:sz w:val="28"/>
          <w:szCs w:val="28"/>
        </w:rPr>
      </w:pPr>
      <w:r w:rsidRPr="00877761">
        <w:rPr>
          <w:rFonts w:ascii="STFangsong" w:eastAsia="STFangsong" w:hAnsi="STFangsong" w:cs="Times New Roman" w:hint="eastAsia"/>
          <w:sz w:val="28"/>
          <w:szCs w:val="28"/>
        </w:rPr>
        <w:t>还</w:t>
      </w:r>
      <w:r w:rsidR="009107CF" w:rsidRPr="00877761">
        <w:rPr>
          <w:rFonts w:ascii="STFangsong" w:eastAsia="STFangsong" w:hAnsi="STFangsong" w:cs="Times New Roman" w:hint="eastAsia"/>
          <w:sz w:val="28"/>
          <w:szCs w:val="28"/>
        </w:rPr>
        <w:t>可参考：</w:t>
      </w:r>
    </w:p>
    <w:p w:rsidR="009107CF" w:rsidRPr="00FD263C" w:rsidRDefault="00391914" w:rsidP="007400A0">
      <w:pPr>
        <w:shd w:val="clear" w:color="auto" w:fill="FFFFFF"/>
        <w:spacing w:line="540" w:lineRule="exact"/>
        <w:jc w:val="both"/>
        <w:rPr>
          <w:rFonts w:ascii="STFangsong" w:eastAsia="STFangsong" w:hAnsi="STFangsong" w:cs="Times New Roman"/>
          <w:b/>
          <w:bCs/>
          <w:sz w:val="28"/>
          <w:szCs w:val="28"/>
        </w:rPr>
      </w:pPr>
      <w:r w:rsidRPr="00877761">
        <w:rPr>
          <w:rFonts w:ascii="STFangsong" w:eastAsia="STFangsong" w:hAnsi="STFangsong" w:cs="Times New Roman" w:hint="eastAsia"/>
          <w:sz w:val="28"/>
          <w:szCs w:val="28"/>
        </w:rPr>
        <w:t>生西法师《前行》辅导笔录第3</w:t>
      </w:r>
      <w:r w:rsidRPr="00877761">
        <w:rPr>
          <w:rFonts w:ascii="STFangsong" w:eastAsia="STFangsong" w:hAnsi="STFangsong" w:cs="Times New Roman"/>
          <w:sz w:val="28"/>
          <w:szCs w:val="28"/>
        </w:rPr>
        <w:t>8</w:t>
      </w:r>
      <w:r w:rsidRPr="00877761">
        <w:rPr>
          <w:rFonts w:ascii="STFangsong" w:eastAsia="STFangsong" w:hAnsi="STFangsong" w:cs="Times New Roman" w:hint="eastAsia"/>
          <w:sz w:val="28"/>
          <w:szCs w:val="28"/>
        </w:rPr>
        <w:t>课：</w:t>
      </w:r>
      <w:r w:rsidRPr="00FD263C">
        <w:rPr>
          <w:rFonts w:ascii="STFangsong" w:eastAsia="STFangsong" w:hAnsi="STFangsong" w:cs="Times New Roman" w:hint="eastAsia"/>
          <w:b/>
          <w:bCs/>
          <w:sz w:val="28"/>
          <w:szCs w:val="28"/>
        </w:rPr>
        <w:t>【</w:t>
      </w:r>
      <w:r w:rsidR="009107CF" w:rsidRPr="00FD263C">
        <w:rPr>
          <w:rFonts w:ascii="STFangsong" w:eastAsia="STFangsong" w:hAnsi="STFangsong" w:cs="Times New Roman" w:hint="eastAsia"/>
          <w:b/>
          <w:bCs/>
          <w:sz w:val="28"/>
          <w:szCs w:val="28"/>
        </w:rPr>
        <w:t>这也是引用了教证，佛陀观察完后亲口讲，对我的眷属中犹如妙瓶一般的弟子，【妙瓶】是如意瓶，它里面的东西源源不断，不像世间的瓶子里面的水倒完之后就空了，妙瓶里面如果是珍宝，相当于聚宝盆一样，具有取之不尽用之不竭的自性。舍利子目犍连的功德也是源源不断的出生，作为众生的福田，供养他也可以源源不断的产生福德。所以犹如妙瓶一样贤善的弟子舍利弗尊者和目犍连尊者，是释迦牟尼佛最殊胜的两位声闻弟子。以他们两位为首的百名比丘供养斋食、物品、医药、卧具等等，【不如刹那念有为法无常为胜】，不如一刹那之间观想万法无常，这是很殊胜的。</w:t>
      </w:r>
    </w:p>
    <w:p w:rsidR="009107CF" w:rsidRPr="00FD263C" w:rsidRDefault="009107CF" w:rsidP="007400A0">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大恩上师说我们学佛法一定要闻思，如果不学习佛法，我们不会觉得观无常有多殊胜，只会觉得做供斋的功德非常大，而无常的修法根本没办法与之相提并论。实际上这是我们的分别念，佛陀不是这样认为的。佛陀遍智早就看到了，供斋可以得到福报，修无常则直接随顺解脱。供斋之后可以得到很多的受用，在这个基础上有可能成为世间的受用，如果以无常心摄持则有可能成为解脱的因。但是无常本身就是世俗实相，是随顺于解脱道的，所以刹那之间念无常很容易。</w:t>
      </w:r>
    </w:p>
    <w:p w:rsidR="009107CF" w:rsidRPr="00FD263C" w:rsidRDefault="009107CF" w:rsidP="00391914">
      <w:pPr>
        <w:shd w:val="clear" w:color="auto" w:fill="FFFFFF"/>
        <w:spacing w:line="540" w:lineRule="exact"/>
        <w:jc w:val="both"/>
        <w:rPr>
          <w:rFonts w:ascii="STFangsong" w:eastAsia="STFangsong" w:hAnsi="STFangsong" w:cs="Times New Roman"/>
          <w:b/>
          <w:bCs/>
          <w:sz w:val="28"/>
          <w:szCs w:val="28"/>
        </w:rPr>
      </w:pPr>
      <w:r w:rsidRPr="00FD263C">
        <w:rPr>
          <w:rFonts w:ascii="STFangsong" w:eastAsia="STFangsong" w:hAnsi="STFangsong" w:cs="Times New Roman" w:hint="eastAsia"/>
          <w:b/>
          <w:bCs/>
          <w:sz w:val="28"/>
          <w:szCs w:val="28"/>
        </w:rPr>
        <w:t>有一次我们送一位道友到尸陀林中去，当时有一位上师带我们去的，他说佛陀在经典中讲，刹那之间观无常比供养舍利弗尊等一百位阿罗汉的供斋的功德还要大。我们就在尸陀林看着道友的尸体观一切都是无常的，这个功德很大。平常看到墓地或者做丧事的时候观无常；看到电视新闻中有人死了观无常；观想自己无常、世间无常。观无常功德非常大是佛陀讲的，不是一般的世俗人觉得怎么样，这个完全是不相同的。观无常功德大，最根本之处在于对修持解脱道引发胜智功德的利益非常巨大。</w:t>
      </w:r>
      <w:r w:rsidR="00391914" w:rsidRPr="00FD263C">
        <w:rPr>
          <w:rFonts w:ascii="STFangsong" w:eastAsia="STFangsong" w:hAnsi="STFangsong" w:cs="Times New Roman" w:hint="eastAsia"/>
          <w:b/>
          <w:bCs/>
          <w:sz w:val="28"/>
          <w:szCs w:val="28"/>
        </w:rPr>
        <w:t>】</w:t>
      </w:r>
    </w:p>
    <w:p w:rsidR="00D55F73" w:rsidRPr="00FD263C" w:rsidRDefault="00D55F73" w:rsidP="007400A0">
      <w:pPr>
        <w:shd w:val="clear" w:color="auto" w:fill="FFFFFF"/>
        <w:spacing w:line="540" w:lineRule="exact"/>
        <w:jc w:val="both"/>
        <w:rPr>
          <w:rFonts w:ascii="STFangsong" w:eastAsia="STFangsong" w:hAnsi="STFangsong" w:cs="Times New Roman"/>
          <w:sz w:val="28"/>
          <w:szCs w:val="28"/>
        </w:rPr>
      </w:pPr>
    </w:p>
    <w:p w:rsidR="007C40C9" w:rsidRPr="00FD263C" w:rsidRDefault="007C40C9"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SimSun" w:hint="eastAsia"/>
          <w:color w:val="000000" w:themeColor="text1"/>
          <w:sz w:val="28"/>
          <w:szCs w:val="28"/>
        </w:rPr>
        <w:t>问：上师说无常是甚深的窍诀，从哪些方面来理解呢</w:t>
      </w:r>
      <w:r w:rsidRPr="00FD263C">
        <w:rPr>
          <w:rFonts w:ascii="STFangsong" w:eastAsia="STFangsong" w:hAnsi="STFangsong" w:cs="SimSun"/>
          <w:color w:val="000000" w:themeColor="text1"/>
          <w:sz w:val="28"/>
          <w:szCs w:val="28"/>
        </w:rPr>
        <w:t>？</w:t>
      </w:r>
    </w:p>
    <w:p w:rsidR="007C40C9" w:rsidRPr="00FD263C" w:rsidRDefault="007C40C9"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SimSun" w:hint="eastAsia"/>
          <w:b/>
          <w:bCs/>
          <w:color w:val="000000" w:themeColor="text1"/>
          <w:sz w:val="28"/>
          <w:szCs w:val="28"/>
        </w:rPr>
        <w:t>答：【格西答道：</w:t>
      </w:r>
      <w:r w:rsidRPr="00FD263C">
        <w:rPr>
          <w:rFonts w:ascii="STFangsong" w:eastAsia="STFangsong" w:hAnsi="STFangsong" w:cs="Times New Roman"/>
          <w:b/>
          <w:bCs/>
          <w:color w:val="000000" w:themeColor="text1"/>
          <w:sz w:val="28"/>
          <w:szCs w:val="28"/>
        </w:rPr>
        <w:t>“</w:t>
      </w:r>
      <w:r w:rsidRPr="00FD263C">
        <w:rPr>
          <w:rFonts w:ascii="STFangsong" w:eastAsia="STFangsong" w:hAnsi="STFangsong" w:cs="SimSun" w:hint="eastAsia"/>
          <w:b/>
          <w:bCs/>
          <w:color w:val="000000" w:themeColor="text1"/>
          <w:sz w:val="28"/>
          <w:szCs w:val="28"/>
        </w:rPr>
        <w:t>如果想专心修行一法，无常最为重要。倘若修行死亡无常，首先可以作为进入佛法之因，中间可作为勤修善法之缘，最后作为证悟诸法等性之助伴。倘若修行无常，最初可作为断除此生绳索之因，中间可作为舍弃贪诸轮回之缘，最后可作为趣入涅槃圣道的助伴。又最初可作为生起信心之因，中间可作为精进之缘，最后可作为生起智慧的助伴。如果观修无常，并且能在相续中真正生起的人，起初可成为求法之因，中间可作为修法之缘，最后作为证悟法性的助伴。倘若修行无常，并且能在相续中生起无常观，则初始可作为擐甲精进之因，中间可作为加行精进之缘，最终可成为无退精进的助伴。</w:t>
      </w:r>
      <w:r w:rsidRPr="00FD263C">
        <w:rPr>
          <w:rFonts w:ascii="STFangsong" w:eastAsia="STFangsong" w:hAnsi="STFangsong" w:cs="Times New Roman"/>
          <w:b/>
          <w:bCs/>
          <w:color w:val="000000" w:themeColor="text1"/>
          <w:sz w:val="28"/>
          <w:szCs w:val="28"/>
        </w:rPr>
        <w:t>”</w:t>
      </w:r>
    </w:p>
    <w:p w:rsidR="007C40C9" w:rsidRPr="00FD263C" w:rsidRDefault="007C40C9" w:rsidP="007400A0">
      <w:pPr>
        <w:shd w:val="clear" w:color="auto" w:fill="FFFFFF"/>
        <w:spacing w:line="540" w:lineRule="exact"/>
        <w:jc w:val="both"/>
        <w:rPr>
          <w:rFonts w:ascii="STFangsong" w:eastAsia="STFangsong" w:hAnsi="STFangsong" w:cs="SimSun"/>
          <w:color w:val="000000" w:themeColor="text1"/>
          <w:sz w:val="28"/>
          <w:szCs w:val="28"/>
        </w:rPr>
      </w:pPr>
      <w:r w:rsidRPr="00FD263C">
        <w:rPr>
          <w:rFonts w:ascii="STFangsong" w:eastAsia="STFangsong" w:hAnsi="STFangsong" w:cs="SimSun" w:hint="eastAsia"/>
          <w:b/>
          <w:bCs/>
          <w:color w:val="000000" w:themeColor="text1"/>
          <w:sz w:val="28"/>
          <w:szCs w:val="28"/>
        </w:rPr>
        <w:t>帕单巴尊者也曾经说过：</w:t>
      </w:r>
      <w:r w:rsidRPr="00FD263C">
        <w:rPr>
          <w:rFonts w:ascii="STFangsong" w:eastAsia="STFangsong" w:hAnsi="STFangsong" w:cs="Times New Roman"/>
          <w:b/>
          <w:bCs/>
          <w:color w:val="000000" w:themeColor="text1"/>
          <w:sz w:val="28"/>
          <w:szCs w:val="28"/>
        </w:rPr>
        <w:t>“</w:t>
      </w:r>
      <w:r w:rsidRPr="00FD263C">
        <w:rPr>
          <w:rFonts w:ascii="STFangsong" w:eastAsia="STFangsong" w:hAnsi="STFangsong" w:cs="SimSun" w:hint="eastAsia"/>
          <w:b/>
          <w:bCs/>
          <w:color w:val="000000" w:themeColor="text1"/>
          <w:sz w:val="28"/>
          <w:szCs w:val="28"/>
        </w:rPr>
        <w:t>如果相续中生起了无常观，最开始可作为步入正法的因，中间可作为精进的鞭子，最终也能获得光明法身。所以，相续中如果没有不加改造而生起无常观念，那么仅仅在表面上求求法、修修法，最终只能成为佛教油子的因。</w:t>
      </w:r>
      <w:r w:rsidRPr="00FD263C">
        <w:rPr>
          <w:rFonts w:ascii="STFangsong" w:eastAsia="STFangsong" w:hAnsi="STFangsong" w:cs="Times New Roman"/>
          <w:b/>
          <w:bCs/>
          <w:color w:val="000000" w:themeColor="text1"/>
          <w:sz w:val="28"/>
          <w:szCs w:val="28"/>
        </w:rPr>
        <w:t>”</w:t>
      </w:r>
      <w:r w:rsidRPr="00FD263C">
        <w:rPr>
          <w:rFonts w:ascii="STFangsong" w:eastAsia="STFangsong" w:hAnsi="STFangsong" w:cs="SimSun" w:hint="eastAsia"/>
          <w:b/>
          <w:bCs/>
          <w:color w:val="000000" w:themeColor="text1"/>
          <w:sz w:val="28"/>
          <w:szCs w:val="28"/>
        </w:rPr>
        <w:t>】——以上是《前行引导文》原文，可以参照理解。</w:t>
      </w:r>
      <w:r w:rsidRPr="00FD263C">
        <w:rPr>
          <w:rFonts w:ascii="STFangsong" w:eastAsia="STFangsong" w:hAnsi="STFangsong" w:cs="SimSun" w:hint="eastAsia"/>
          <w:color w:val="000000" w:themeColor="text1"/>
          <w:sz w:val="28"/>
          <w:szCs w:val="28"/>
        </w:rPr>
        <w:t>（正见</w:t>
      </w:r>
      <w:r w:rsidRPr="00FD263C">
        <w:rPr>
          <w:rFonts w:ascii="STFangsong" w:eastAsia="STFangsong" w:hAnsi="STFangsong" w:cs="Times New Roman"/>
          <w:color w:val="000000" w:themeColor="text1"/>
          <w:sz w:val="28"/>
          <w:szCs w:val="28"/>
        </w:rPr>
        <w:t>C1</w:t>
      </w:r>
      <w:r w:rsidRPr="00FD263C">
        <w:rPr>
          <w:rFonts w:ascii="STFangsong" w:eastAsia="STFangsong" w:hAnsi="STFangsong" w:cs="SimSun" w:hint="eastAsia"/>
          <w:color w:val="000000" w:themeColor="text1"/>
          <w:sz w:val="28"/>
          <w:szCs w:val="28"/>
        </w:rPr>
        <w:t>）</w:t>
      </w:r>
    </w:p>
    <w:p w:rsidR="007C40C9" w:rsidRPr="00FD263C" w:rsidRDefault="007C40C9" w:rsidP="007400A0">
      <w:pPr>
        <w:shd w:val="clear" w:color="auto" w:fill="FFFFFF"/>
        <w:spacing w:line="540" w:lineRule="exact"/>
        <w:jc w:val="both"/>
        <w:rPr>
          <w:rFonts w:ascii="STFangsong" w:eastAsia="STFangsong" w:hAnsi="STFangsong" w:cs="Times New Roman"/>
          <w:color w:val="000000" w:themeColor="text1"/>
          <w:sz w:val="28"/>
          <w:szCs w:val="28"/>
        </w:rPr>
      </w:pPr>
    </w:p>
    <w:p w:rsidR="00D55F73" w:rsidRPr="00FD263C" w:rsidRDefault="00D55F73"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color w:val="000000" w:themeColor="text1"/>
          <w:sz w:val="28"/>
          <w:szCs w:val="28"/>
        </w:rPr>
        <w:t>问：顶礼上师三宝！帝释天是天人没证悟，怎么会有：“生灭灭已，寂灭为乐”三世诸佛的正道偈颂给因地的佛陀呢？</w:t>
      </w:r>
    </w:p>
    <w:p w:rsidR="00391914" w:rsidRPr="00FD263C" w:rsidRDefault="00D55F73" w:rsidP="007400A0">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答：</w:t>
      </w:r>
      <w:r w:rsidR="00391914" w:rsidRPr="00FD263C">
        <w:rPr>
          <w:rFonts w:ascii="STFangsong" w:eastAsia="STFangsong" w:hAnsi="STFangsong" w:cs="Times New Roman" w:hint="eastAsia"/>
          <w:b/>
          <w:bCs/>
          <w:color w:val="000000" w:themeColor="text1"/>
          <w:sz w:val="28"/>
          <w:szCs w:val="28"/>
        </w:rPr>
        <w:t>以下思路供参考：</w:t>
      </w:r>
    </w:p>
    <w:p w:rsidR="00391914" w:rsidRPr="00FD263C" w:rsidRDefault="00391914" w:rsidP="007400A0">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1、帝释天是否证悟不得而知，某些帝释天也有记载说获得见道的；</w:t>
      </w:r>
    </w:p>
    <w:p w:rsidR="00D55F73" w:rsidRPr="00FD263C" w:rsidRDefault="00391914" w:rsidP="007400A0">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2、</w:t>
      </w:r>
      <w:r w:rsidR="00D55F73" w:rsidRPr="00FD263C">
        <w:rPr>
          <w:rFonts w:ascii="STFangsong" w:eastAsia="STFangsong" w:hAnsi="STFangsong" w:cs="Times New Roman" w:hint="eastAsia"/>
          <w:b/>
          <w:bCs/>
          <w:color w:val="000000" w:themeColor="text1"/>
          <w:sz w:val="28"/>
          <w:szCs w:val="28"/>
        </w:rPr>
        <w:t>按《俱舍论》记载，三十三天中的一天相当于人间的100年。</w:t>
      </w:r>
    </w:p>
    <w:p w:rsidR="00D55F73" w:rsidRPr="00FD263C" w:rsidRDefault="00D55F73" w:rsidP="007400A0">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比如我等释迦牟尼佛出世80来年，但在帝释天的时间概念里，并没有超过一天，释迦牟尼佛就已经示现涅槃。</w:t>
      </w:r>
    </w:p>
    <w:p w:rsidR="00D55F73" w:rsidRPr="00FD263C" w:rsidRDefault="00D55F73" w:rsidP="007400A0">
      <w:pPr>
        <w:shd w:val="clear" w:color="auto" w:fill="FFFFFF"/>
        <w:spacing w:line="540" w:lineRule="exact"/>
        <w:jc w:val="both"/>
        <w:rPr>
          <w:rFonts w:ascii="STFangsong" w:eastAsia="STFangsong" w:hAnsi="STFangsong" w:cs="Times New Roman"/>
          <w:b/>
          <w:bCs/>
          <w:color w:val="000000" w:themeColor="text1"/>
          <w:sz w:val="28"/>
          <w:szCs w:val="28"/>
        </w:rPr>
      </w:pPr>
      <w:r w:rsidRPr="00FD263C">
        <w:rPr>
          <w:rFonts w:ascii="STFangsong" w:eastAsia="STFangsong" w:hAnsi="STFangsong" w:cs="Times New Roman" w:hint="eastAsia"/>
          <w:b/>
          <w:bCs/>
          <w:color w:val="000000" w:themeColor="text1"/>
          <w:sz w:val="28"/>
          <w:szCs w:val="28"/>
        </w:rPr>
        <w:t>乃至我等导师释迦牟尼佛的教法在人间灭尽期间，在帝释天的时间概念里，仍然没有超过一年，而帝释天自寿千年，所以如果帝释天在佛陀或者教法住世期间闻过佛法，那么即使人间佛陀已经涅槃、教法已经灭尽，但部分天人仍然会记得一些佛法。</w:t>
      </w:r>
    </w:p>
    <w:p w:rsidR="009D689F" w:rsidRPr="00FD263C" w:rsidRDefault="00D55F73" w:rsidP="007400A0">
      <w:pPr>
        <w:shd w:val="clear" w:color="auto" w:fill="FFFFFF"/>
        <w:spacing w:line="540" w:lineRule="exact"/>
        <w:jc w:val="both"/>
        <w:rPr>
          <w:rFonts w:ascii="STFangsong" w:eastAsia="STFangsong" w:hAnsi="STFangsong" w:cs="Times New Roman"/>
          <w:color w:val="000000" w:themeColor="text1"/>
          <w:sz w:val="28"/>
          <w:szCs w:val="28"/>
        </w:rPr>
      </w:pPr>
      <w:r w:rsidRPr="00FD263C">
        <w:rPr>
          <w:rFonts w:ascii="STFangsong" w:eastAsia="STFangsong" w:hAnsi="STFangsong" w:cs="Times New Roman" w:hint="eastAsia"/>
          <w:b/>
          <w:bCs/>
          <w:color w:val="000000" w:themeColor="text1"/>
          <w:sz w:val="28"/>
          <w:szCs w:val="28"/>
        </w:rPr>
        <w:t>以此类推，那个公案应当好理解。</w:t>
      </w:r>
      <w:r w:rsidRPr="00FD263C">
        <w:rPr>
          <w:rFonts w:ascii="STFangsong" w:eastAsia="STFangsong" w:hAnsi="STFangsong" w:cs="Times New Roman" w:hint="eastAsia"/>
          <w:color w:val="000000" w:themeColor="text1"/>
          <w:sz w:val="28"/>
          <w:szCs w:val="28"/>
        </w:rPr>
        <w:t>（正见</w:t>
      </w:r>
      <w:r w:rsidRPr="00FD263C">
        <w:rPr>
          <w:rFonts w:ascii="STFangsong" w:eastAsia="STFangsong" w:hAnsi="STFangsong" w:cs="Times New Roman"/>
          <w:color w:val="000000" w:themeColor="text1"/>
          <w:sz w:val="28"/>
          <w:szCs w:val="28"/>
        </w:rPr>
        <w:t>E</w:t>
      </w:r>
      <w:r w:rsidRPr="00FD263C">
        <w:rPr>
          <w:rFonts w:ascii="STFangsong" w:eastAsia="STFangsong" w:hAnsi="STFangsong" w:cs="Times New Roman" w:hint="eastAsia"/>
          <w:color w:val="000000" w:themeColor="text1"/>
          <w:sz w:val="28"/>
          <w:szCs w:val="28"/>
        </w:rPr>
        <w:t>）</w:t>
      </w:r>
    </w:p>
    <w:sectPr w:rsidR="009D689F" w:rsidRPr="00FD263C" w:rsidSect="00BE30C9">
      <w:headerReference w:type="default" r:id="rId10"/>
      <w:footerReference w:type="even" r:id="rId11"/>
      <w:footerReference w:type="defaul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AEF" w:rsidRDefault="00881AEF" w:rsidP="00787059">
      <w:r>
        <w:separator/>
      </w:r>
    </w:p>
  </w:endnote>
  <w:endnote w:type="continuationSeparator" w:id="0">
    <w:p w:rsidR="00881AEF" w:rsidRDefault="00881AEF"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88675450"/>
      <w:docPartObj>
        <w:docPartGallery w:val="Page Numbers (Bottom of Page)"/>
        <w:docPartUnique/>
      </w:docPartObj>
    </w:sdtPr>
    <w:sdtEndPr>
      <w:rPr>
        <w:rStyle w:val="PageNumber"/>
      </w:rPr>
    </w:sdtEndPr>
    <w:sdtContent>
      <w:p w:rsidR="00393FBC" w:rsidRDefault="00033E39" w:rsidP="005843E2">
        <w:pPr>
          <w:pStyle w:val="Footer"/>
          <w:framePr w:wrap="none" w:vAnchor="text" w:hAnchor="margin" w:xAlign="center" w:y="1"/>
          <w:rPr>
            <w:rStyle w:val="PageNumber"/>
          </w:rPr>
        </w:pPr>
        <w:r>
          <w:rPr>
            <w:rStyle w:val="PageNumber"/>
          </w:rPr>
          <w:fldChar w:fldCharType="begin"/>
        </w:r>
        <w:r w:rsidR="00393FBC">
          <w:rPr>
            <w:rStyle w:val="PageNumber"/>
          </w:rPr>
          <w:instrText xml:space="preserve"> PAGE </w:instrText>
        </w:r>
        <w:r>
          <w:rPr>
            <w:rStyle w:val="PageNumber"/>
          </w:rPr>
          <w:fldChar w:fldCharType="end"/>
        </w:r>
      </w:p>
    </w:sdtContent>
  </w:sdt>
  <w:p w:rsidR="00787059" w:rsidRDefault="00881AEF">
    <w:pPr>
      <w:pStyle w:val="Footer"/>
    </w:pPr>
    <w:r>
      <w:rPr>
        <w:noProof/>
      </w:rPr>
      <w:pict>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087551"/>
      <w:docPartObj>
        <w:docPartGallery w:val="Page Numbers (Bottom of Page)"/>
        <w:docPartUnique/>
      </w:docPartObj>
    </w:sdtPr>
    <w:sdtEndPr>
      <w:rPr>
        <w:rStyle w:val="PageNumber"/>
      </w:rPr>
    </w:sdtEndPr>
    <w:sdtContent>
      <w:p w:rsidR="00393FBC" w:rsidRDefault="00033E39" w:rsidP="005843E2">
        <w:pPr>
          <w:pStyle w:val="Footer"/>
          <w:framePr w:wrap="none" w:vAnchor="text" w:hAnchor="margin" w:xAlign="center" w:y="1"/>
          <w:rPr>
            <w:rStyle w:val="PageNumber"/>
          </w:rPr>
        </w:pPr>
        <w:r>
          <w:rPr>
            <w:rStyle w:val="PageNumber"/>
          </w:rPr>
          <w:fldChar w:fldCharType="begin"/>
        </w:r>
        <w:r w:rsidR="00393FBC">
          <w:rPr>
            <w:rStyle w:val="PageNumber"/>
          </w:rPr>
          <w:instrText xml:space="preserve"> PAGE </w:instrText>
        </w:r>
        <w:r>
          <w:rPr>
            <w:rStyle w:val="PageNumber"/>
          </w:rPr>
          <w:fldChar w:fldCharType="separate"/>
        </w:r>
        <w:r w:rsidR="00EA7B97">
          <w:rPr>
            <w:rStyle w:val="PageNumber"/>
            <w:noProof/>
          </w:rPr>
          <w:t>31</w:t>
        </w:r>
        <w:r>
          <w:rPr>
            <w:rStyle w:val="PageNumber"/>
          </w:rPr>
          <w:fldChar w:fldCharType="end"/>
        </w:r>
      </w:p>
    </w:sdtContent>
  </w:sdt>
  <w:p w:rsidR="00B51877" w:rsidRDefault="00B51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59" w:rsidRDefault="00881AEF">
    <w:pPr>
      <w:pStyle w:val="Footer"/>
    </w:pPr>
    <w:r>
      <w:rPr>
        <w:noProof/>
      </w:rPr>
      <w:pict>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AEF" w:rsidRDefault="00881AEF" w:rsidP="00787059">
      <w:r>
        <w:separator/>
      </w:r>
    </w:p>
  </w:footnote>
  <w:footnote w:type="continuationSeparator" w:id="0">
    <w:p w:rsidR="00881AEF" w:rsidRDefault="00881AEF"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77" w:rsidRPr="00346384" w:rsidRDefault="00B51877" w:rsidP="00B51877">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sidR="0023353E">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038</w:t>
    </w:r>
    <w:r w:rsidRPr="00346384">
      <w:rPr>
        <w:rFonts w:ascii="FZKai-Z03S" w:eastAsia="FZKai-Z03S" w:hAnsi="FZKai-Z03S" w:hint="eastAsia"/>
      </w:rPr>
      <w:t>课</w:t>
    </w:r>
  </w:p>
  <w:p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2B103D"/>
    <w:multiLevelType w:val="hybridMultilevel"/>
    <w:tmpl w:val="4F1AFFD8"/>
    <w:lvl w:ilvl="0" w:tplc="A61052B2">
      <w:start w:val="1"/>
      <w:numFmt w:val="decimal"/>
      <w:lvlText w:val="（%1）"/>
      <w:lvlJc w:val="left"/>
      <w:pPr>
        <w:ind w:left="420" w:hanging="420"/>
      </w:pPr>
      <w:rPr>
        <w:rFonts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9F7760"/>
    <w:multiLevelType w:val="hybridMultilevel"/>
    <w:tmpl w:val="6F6622F8"/>
    <w:lvl w:ilvl="0" w:tplc="4086A920">
      <w:start w:val="1"/>
      <w:numFmt w:val="decimal"/>
      <w:lvlText w:val="(%1)"/>
      <w:lvlJc w:val="left"/>
      <w:pPr>
        <w:ind w:left="420" w:hanging="420"/>
      </w:pPr>
      <w:rPr>
        <w:rFonts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bordersDoNotSurroundHeader/>
  <w:bordersDoNotSurroundFooter/>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10C7B"/>
    <w:rsid w:val="00027440"/>
    <w:rsid w:val="00033E39"/>
    <w:rsid w:val="00074FE5"/>
    <w:rsid w:val="00076C40"/>
    <w:rsid w:val="00095A6B"/>
    <w:rsid w:val="000968C9"/>
    <w:rsid w:val="000B0440"/>
    <w:rsid w:val="000C30E4"/>
    <w:rsid w:val="000D323B"/>
    <w:rsid w:val="000E7208"/>
    <w:rsid w:val="001032FB"/>
    <w:rsid w:val="0011166B"/>
    <w:rsid w:val="00117135"/>
    <w:rsid w:val="00135402"/>
    <w:rsid w:val="00135C0A"/>
    <w:rsid w:val="001413A8"/>
    <w:rsid w:val="0014195E"/>
    <w:rsid w:val="00145ED6"/>
    <w:rsid w:val="00151537"/>
    <w:rsid w:val="00152DE3"/>
    <w:rsid w:val="001659D6"/>
    <w:rsid w:val="00187691"/>
    <w:rsid w:val="00194AC4"/>
    <w:rsid w:val="00197301"/>
    <w:rsid w:val="001B7B11"/>
    <w:rsid w:val="001C020F"/>
    <w:rsid w:val="001C0E5F"/>
    <w:rsid w:val="001E4783"/>
    <w:rsid w:val="00213264"/>
    <w:rsid w:val="0022110B"/>
    <w:rsid w:val="0023353E"/>
    <w:rsid w:val="002433F5"/>
    <w:rsid w:val="0026426F"/>
    <w:rsid w:val="0027258B"/>
    <w:rsid w:val="00275097"/>
    <w:rsid w:val="00285367"/>
    <w:rsid w:val="002B14FE"/>
    <w:rsid w:val="002B546A"/>
    <w:rsid w:val="002B5E04"/>
    <w:rsid w:val="002B731E"/>
    <w:rsid w:val="002C5492"/>
    <w:rsid w:val="002C6BAA"/>
    <w:rsid w:val="002F2FA0"/>
    <w:rsid w:val="00331FA3"/>
    <w:rsid w:val="003779C4"/>
    <w:rsid w:val="00381330"/>
    <w:rsid w:val="00385914"/>
    <w:rsid w:val="00391914"/>
    <w:rsid w:val="00393FBC"/>
    <w:rsid w:val="003A1E87"/>
    <w:rsid w:val="003A3E03"/>
    <w:rsid w:val="003A7670"/>
    <w:rsid w:val="003E1A2A"/>
    <w:rsid w:val="003E2D20"/>
    <w:rsid w:val="003F43BA"/>
    <w:rsid w:val="00440EED"/>
    <w:rsid w:val="00444FD1"/>
    <w:rsid w:val="00492D2E"/>
    <w:rsid w:val="00494954"/>
    <w:rsid w:val="004A54BD"/>
    <w:rsid w:val="004B0876"/>
    <w:rsid w:val="004D1447"/>
    <w:rsid w:val="00520C4A"/>
    <w:rsid w:val="005261BA"/>
    <w:rsid w:val="0052659A"/>
    <w:rsid w:val="005323AC"/>
    <w:rsid w:val="00532CDF"/>
    <w:rsid w:val="00551208"/>
    <w:rsid w:val="00557652"/>
    <w:rsid w:val="005661E4"/>
    <w:rsid w:val="00567655"/>
    <w:rsid w:val="005749D0"/>
    <w:rsid w:val="00582DDF"/>
    <w:rsid w:val="00592D1E"/>
    <w:rsid w:val="00596CED"/>
    <w:rsid w:val="005C194D"/>
    <w:rsid w:val="005D440F"/>
    <w:rsid w:val="005D4BB0"/>
    <w:rsid w:val="00623B31"/>
    <w:rsid w:val="006317A2"/>
    <w:rsid w:val="006671C5"/>
    <w:rsid w:val="006751BF"/>
    <w:rsid w:val="00693959"/>
    <w:rsid w:val="006B3D4C"/>
    <w:rsid w:val="006C188D"/>
    <w:rsid w:val="006C3026"/>
    <w:rsid w:val="00705AD7"/>
    <w:rsid w:val="0071530B"/>
    <w:rsid w:val="0071553D"/>
    <w:rsid w:val="007220C5"/>
    <w:rsid w:val="00726B3C"/>
    <w:rsid w:val="007400A0"/>
    <w:rsid w:val="00754890"/>
    <w:rsid w:val="0076404A"/>
    <w:rsid w:val="00764155"/>
    <w:rsid w:val="00771C4C"/>
    <w:rsid w:val="00783CB7"/>
    <w:rsid w:val="00785344"/>
    <w:rsid w:val="00786DDE"/>
    <w:rsid w:val="00787059"/>
    <w:rsid w:val="007904FF"/>
    <w:rsid w:val="007B08D7"/>
    <w:rsid w:val="007B4404"/>
    <w:rsid w:val="007C40C9"/>
    <w:rsid w:val="007E3460"/>
    <w:rsid w:val="008023E6"/>
    <w:rsid w:val="00806262"/>
    <w:rsid w:val="00833919"/>
    <w:rsid w:val="0086171C"/>
    <w:rsid w:val="00876C26"/>
    <w:rsid w:val="00877761"/>
    <w:rsid w:val="00881AEF"/>
    <w:rsid w:val="008A23F3"/>
    <w:rsid w:val="008B3473"/>
    <w:rsid w:val="008D60D7"/>
    <w:rsid w:val="008E2B92"/>
    <w:rsid w:val="008F2D22"/>
    <w:rsid w:val="008F49D9"/>
    <w:rsid w:val="009052FC"/>
    <w:rsid w:val="00906063"/>
    <w:rsid w:val="009107CF"/>
    <w:rsid w:val="009130EC"/>
    <w:rsid w:val="009146DF"/>
    <w:rsid w:val="0092459B"/>
    <w:rsid w:val="009323AC"/>
    <w:rsid w:val="0093240A"/>
    <w:rsid w:val="00961FE7"/>
    <w:rsid w:val="00996940"/>
    <w:rsid w:val="009A04C9"/>
    <w:rsid w:val="009C6FEE"/>
    <w:rsid w:val="009D57EB"/>
    <w:rsid w:val="009D689F"/>
    <w:rsid w:val="009E2541"/>
    <w:rsid w:val="00A33BDD"/>
    <w:rsid w:val="00A342C0"/>
    <w:rsid w:val="00A54661"/>
    <w:rsid w:val="00A56EFF"/>
    <w:rsid w:val="00A62083"/>
    <w:rsid w:val="00A776B0"/>
    <w:rsid w:val="00A91806"/>
    <w:rsid w:val="00AA706F"/>
    <w:rsid w:val="00AB41EF"/>
    <w:rsid w:val="00AC5793"/>
    <w:rsid w:val="00AD2B60"/>
    <w:rsid w:val="00AE71EF"/>
    <w:rsid w:val="00AF0DB4"/>
    <w:rsid w:val="00AF47E8"/>
    <w:rsid w:val="00B01F53"/>
    <w:rsid w:val="00B028D6"/>
    <w:rsid w:val="00B2003B"/>
    <w:rsid w:val="00B30DCF"/>
    <w:rsid w:val="00B40D1B"/>
    <w:rsid w:val="00B51877"/>
    <w:rsid w:val="00B645DE"/>
    <w:rsid w:val="00B92251"/>
    <w:rsid w:val="00B92FD4"/>
    <w:rsid w:val="00BB0E11"/>
    <w:rsid w:val="00BB1690"/>
    <w:rsid w:val="00BE0E75"/>
    <w:rsid w:val="00BE17BE"/>
    <w:rsid w:val="00BE30C9"/>
    <w:rsid w:val="00BF1F36"/>
    <w:rsid w:val="00BF2B5B"/>
    <w:rsid w:val="00BF71D8"/>
    <w:rsid w:val="00C10808"/>
    <w:rsid w:val="00C2794E"/>
    <w:rsid w:val="00C477C4"/>
    <w:rsid w:val="00C56C79"/>
    <w:rsid w:val="00C56E84"/>
    <w:rsid w:val="00C71A6C"/>
    <w:rsid w:val="00C745B5"/>
    <w:rsid w:val="00CA33B6"/>
    <w:rsid w:val="00CA4274"/>
    <w:rsid w:val="00CC073D"/>
    <w:rsid w:val="00CC4002"/>
    <w:rsid w:val="00CE10E5"/>
    <w:rsid w:val="00CE2FD2"/>
    <w:rsid w:val="00CF0795"/>
    <w:rsid w:val="00D05E9B"/>
    <w:rsid w:val="00D1098A"/>
    <w:rsid w:val="00D13F83"/>
    <w:rsid w:val="00D1546C"/>
    <w:rsid w:val="00D24850"/>
    <w:rsid w:val="00D26D53"/>
    <w:rsid w:val="00D32AAD"/>
    <w:rsid w:val="00D33539"/>
    <w:rsid w:val="00D447CB"/>
    <w:rsid w:val="00D45665"/>
    <w:rsid w:val="00D546E1"/>
    <w:rsid w:val="00D55F73"/>
    <w:rsid w:val="00D64A23"/>
    <w:rsid w:val="00D66373"/>
    <w:rsid w:val="00D7564D"/>
    <w:rsid w:val="00D926A3"/>
    <w:rsid w:val="00DB45CA"/>
    <w:rsid w:val="00DD44F7"/>
    <w:rsid w:val="00DE20CA"/>
    <w:rsid w:val="00DE3D09"/>
    <w:rsid w:val="00DE5569"/>
    <w:rsid w:val="00DE7A08"/>
    <w:rsid w:val="00E009DB"/>
    <w:rsid w:val="00E01ACB"/>
    <w:rsid w:val="00E03814"/>
    <w:rsid w:val="00E10339"/>
    <w:rsid w:val="00E12994"/>
    <w:rsid w:val="00E31E16"/>
    <w:rsid w:val="00E32842"/>
    <w:rsid w:val="00E413EE"/>
    <w:rsid w:val="00E53A8A"/>
    <w:rsid w:val="00E56326"/>
    <w:rsid w:val="00E8504B"/>
    <w:rsid w:val="00E93C0F"/>
    <w:rsid w:val="00E9492B"/>
    <w:rsid w:val="00E97DE4"/>
    <w:rsid w:val="00EA61D9"/>
    <w:rsid w:val="00EA79FB"/>
    <w:rsid w:val="00EA7B97"/>
    <w:rsid w:val="00EB4396"/>
    <w:rsid w:val="00EB6B04"/>
    <w:rsid w:val="00EC5746"/>
    <w:rsid w:val="00EC5A12"/>
    <w:rsid w:val="00ED54AB"/>
    <w:rsid w:val="00EE06E0"/>
    <w:rsid w:val="00EE4021"/>
    <w:rsid w:val="00F05C8B"/>
    <w:rsid w:val="00F05EEF"/>
    <w:rsid w:val="00F0733A"/>
    <w:rsid w:val="00F23FFC"/>
    <w:rsid w:val="00F26495"/>
    <w:rsid w:val="00F334A9"/>
    <w:rsid w:val="00F5297B"/>
    <w:rsid w:val="00F665CF"/>
    <w:rsid w:val="00F747F7"/>
    <w:rsid w:val="00FA2A2A"/>
    <w:rsid w:val="00FB3F61"/>
    <w:rsid w:val="00FB65C9"/>
    <w:rsid w:val="00FC2207"/>
    <w:rsid w:val="00FC4842"/>
    <w:rsid w:val="00FC65B8"/>
    <w:rsid w:val="00FC7A88"/>
    <w:rsid w:val="00FC7EF1"/>
    <w:rsid w:val="00FD263C"/>
    <w:rsid w:val="00FD7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8D7145"/>
  <w15:docId w15:val="{2599E8AF-3C39-DE46-80DC-8FD502E8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26"/>
  </w:style>
  <w:style w:type="paragraph" w:styleId="Heading2">
    <w:name w:val="heading 2"/>
    <w:basedOn w:val="Normal"/>
    <w:link w:val="Heading2Char"/>
    <w:uiPriority w:val="9"/>
    <w:qFormat/>
    <w:rsid w:val="00DB45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paragraph" w:styleId="NormalWeb">
    <w:name w:val="Normal (Web)"/>
    <w:basedOn w:val="Normal"/>
    <w:uiPriority w:val="99"/>
    <w:unhideWhenUsed/>
    <w:qFormat/>
    <w:rsid w:val="00BF71D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F71D8"/>
    <w:rPr>
      <w:color w:val="0000FF"/>
      <w:u w:val="single"/>
    </w:rPr>
  </w:style>
  <w:style w:type="character" w:customStyle="1" w:styleId="Heading2Char">
    <w:name w:val="Heading 2 Char"/>
    <w:basedOn w:val="DefaultParagraphFont"/>
    <w:link w:val="Heading2"/>
    <w:uiPriority w:val="9"/>
    <w:rsid w:val="00DB45CA"/>
    <w:rPr>
      <w:rFonts w:ascii="Times New Roman" w:eastAsia="Times New Roman" w:hAnsi="Times New Roman" w:cs="Times New Roman"/>
      <w:b/>
      <w:bCs/>
      <w:sz w:val="36"/>
      <w:szCs w:val="36"/>
    </w:rPr>
  </w:style>
  <w:style w:type="paragraph" w:customStyle="1" w:styleId="Char">
    <w:name w:val="普通(网站) Char"/>
    <w:basedOn w:val="Normal"/>
    <w:qFormat/>
    <w:rsid w:val="00DB45CA"/>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DB45CA"/>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DB45CA"/>
    <w:rPr>
      <w:rFonts w:asciiTheme="majorHAnsi" w:eastAsiaTheme="majorEastAsia" w:hAnsiTheme="majorHAnsi" w:cstheme="majorBidi"/>
      <w:b/>
      <w:bCs/>
      <w:sz w:val="32"/>
      <w:szCs w:val="32"/>
    </w:rPr>
  </w:style>
  <w:style w:type="character" w:styleId="PageNumber">
    <w:name w:val="page number"/>
    <w:basedOn w:val="DefaultParagraphFont"/>
    <w:uiPriority w:val="99"/>
    <w:semiHidden/>
    <w:unhideWhenUsed/>
    <w:rsid w:val="00393FBC"/>
  </w:style>
  <w:style w:type="character" w:styleId="FollowedHyperlink">
    <w:name w:val="FollowedHyperlink"/>
    <w:basedOn w:val="DefaultParagraphFont"/>
    <w:uiPriority w:val="99"/>
    <w:semiHidden/>
    <w:unhideWhenUsed/>
    <w:rsid w:val="00A33BDD"/>
    <w:rPr>
      <w:color w:val="954F72" w:themeColor="followedHyperlink"/>
      <w:u w:val="single"/>
    </w:rPr>
  </w:style>
  <w:style w:type="paragraph" w:styleId="BalloonText">
    <w:name w:val="Balloon Text"/>
    <w:basedOn w:val="Normal"/>
    <w:link w:val="BalloonTextChar"/>
    <w:uiPriority w:val="99"/>
    <w:semiHidden/>
    <w:unhideWhenUsed/>
    <w:rsid w:val="00A33BDD"/>
    <w:rPr>
      <w:rFonts w:ascii="SimSun" w:eastAsia="SimSun"/>
      <w:sz w:val="18"/>
      <w:szCs w:val="18"/>
    </w:rPr>
  </w:style>
  <w:style w:type="character" w:customStyle="1" w:styleId="BalloonTextChar">
    <w:name w:val="Balloon Text Char"/>
    <w:basedOn w:val="DefaultParagraphFont"/>
    <w:link w:val="BalloonText"/>
    <w:uiPriority w:val="99"/>
    <w:semiHidden/>
    <w:rsid w:val="00A33BDD"/>
    <w:rPr>
      <w:rFonts w:ascii="SimSun" w:eastAsia="SimSun"/>
      <w:sz w:val="18"/>
      <w:szCs w:val="18"/>
    </w:rPr>
  </w:style>
  <w:style w:type="paragraph" w:styleId="ListParagraph">
    <w:name w:val="List Paragraph"/>
    <w:basedOn w:val="Normal"/>
    <w:uiPriority w:val="34"/>
    <w:qFormat/>
    <w:rsid w:val="00331FA3"/>
    <w:pPr>
      <w:ind w:firstLineChars="200" w:firstLine="420"/>
    </w:pPr>
  </w:style>
  <w:style w:type="character" w:customStyle="1" w:styleId="UnresolvedMention1">
    <w:name w:val="Unresolved Mention1"/>
    <w:basedOn w:val="DefaultParagraphFont"/>
    <w:uiPriority w:val="99"/>
    <w:semiHidden/>
    <w:unhideWhenUsed/>
    <w:rsid w:val="00EB6B04"/>
    <w:rPr>
      <w:color w:val="605E5C"/>
      <w:shd w:val="clear" w:color="auto" w:fill="E1DFDD"/>
    </w:rPr>
  </w:style>
  <w:style w:type="paragraph" w:customStyle="1" w:styleId="dy-answer">
    <w:name w:val="dy-answer"/>
    <w:basedOn w:val="Normal"/>
    <w:autoRedefine/>
    <w:qFormat/>
    <w:rsid w:val="00E32842"/>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Heading1">
    <w:name w:val="dy-Heading1"/>
    <w:basedOn w:val="Heading2"/>
    <w:qFormat/>
    <w:rsid w:val="00E32842"/>
    <w:pPr>
      <w:keepNext/>
      <w:keepLines/>
      <w:numPr>
        <w:numId w:val="5"/>
      </w:numPr>
      <w:spacing w:before="0" w:beforeAutospacing="0" w:after="0" w:afterAutospacing="0" w:line="540" w:lineRule="exact"/>
      <w:jc w:val="both"/>
    </w:pPr>
    <w:rPr>
      <w:rFonts w:ascii="STFangsong" w:eastAsia="STFangsong" w:hAnsi="STFangsong" w:cstheme="majorBidi"/>
      <w:color w:val="0070C0"/>
      <w:sz w:val="28"/>
      <w:szCs w:val="28"/>
    </w:rPr>
  </w:style>
  <w:style w:type="paragraph" w:customStyle="1" w:styleId="dy-index">
    <w:name w:val="dy-index"/>
    <w:basedOn w:val="Normal"/>
    <w:autoRedefine/>
    <w:qFormat/>
    <w:rsid w:val="00E32842"/>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Header"/>
    <w:autoRedefine/>
    <w:qFormat/>
    <w:rsid w:val="00E32842"/>
    <w:pPr>
      <w:pBdr>
        <w:bottom w:val="single" w:sz="4" w:space="1" w:color="auto"/>
      </w:pBdr>
      <w:jc w:val="left"/>
    </w:pPr>
    <w:rPr>
      <w:rFonts w:ascii="FZKai-Z03S" w:eastAsia="FZKai-Z03S" w:hAnsi="FZKai-Z03S"/>
    </w:rPr>
  </w:style>
  <w:style w:type="paragraph" w:customStyle="1" w:styleId="dy-quiz">
    <w:name w:val="dy-quiz"/>
    <w:basedOn w:val="Normal"/>
    <w:autoRedefine/>
    <w:qFormat/>
    <w:rsid w:val="00E32842"/>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Title"/>
    <w:autoRedefine/>
    <w:qFormat/>
    <w:rsid w:val="00E32842"/>
    <w:pPr>
      <w:spacing w:before="0" w:after="0" w:line="540" w:lineRule="exact"/>
    </w:pPr>
    <w:rPr>
      <w:rFonts w:ascii="STFangsong" w:eastAsia="STFangsong" w:hAnsi="STFangso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17192">
      <w:bodyDiv w:val="1"/>
      <w:marLeft w:val="0"/>
      <w:marRight w:val="0"/>
      <w:marTop w:val="0"/>
      <w:marBottom w:val="0"/>
      <w:divBdr>
        <w:top w:val="none" w:sz="0" w:space="0" w:color="auto"/>
        <w:left w:val="none" w:sz="0" w:space="0" w:color="auto"/>
        <w:bottom w:val="none" w:sz="0" w:space="0" w:color="auto"/>
        <w:right w:val="none" w:sz="0" w:space="0" w:color="auto"/>
      </w:divBdr>
    </w:div>
    <w:div w:id="396511374">
      <w:bodyDiv w:val="1"/>
      <w:marLeft w:val="0"/>
      <w:marRight w:val="0"/>
      <w:marTop w:val="0"/>
      <w:marBottom w:val="0"/>
      <w:divBdr>
        <w:top w:val="none" w:sz="0" w:space="0" w:color="auto"/>
        <w:left w:val="none" w:sz="0" w:space="0" w:color="auto"/>
        <w:bottom w:val="none" w:sz="0" w:space="0" w:color="auto"/>
        <w:right w:val="none" w:sz="0" w:space="0" w:color="auto"/>
      </w:divBdr>
    </w:div>
    <w:div w:id="569342845">
      <w:bodyDiv w:val="1"/>
      <w:marLeft w:val="0"/>
      <w:marRight w:val="0"/>
      <w:marTop w:val="0"/>
      <w:marBottom w:val="0"/>
      <w:divBdr>
        <w:top w:val="none" w:sz="0" w:space="0" w:color="auto"/>
        <w:left w:val="none" w:sz="0" w:space="0" w:color="auto"/>
        <w:bottom w:val="none" w:sz="0" w:space="0" w:color="auto"/>
        <w:right w:val="none" w:sz="0" w:space="0" w:color="auto"/>
      </w:divBdr>
    </w:div>
    <w:div w:id="1384715076">
      <w:bodyDiv w:val="1"/>
      <w:marLeft w:val="0"/>
      <w:marRight w:val="0"/>
      <w:marTop w:val="0"/>
      <w:marBottom w:val="0"/>
      <w:divBdr>
        <w:top w:val="none" w:sz="0" w:space="0" w:color="auto"/>
        <w:left w:val="none" w:sz="0" w:space="0" w:color="auto"/>
        <w:bottom w:val="none" w:sz="0" w:space="0" w:color="auto"/>
        <w:right w:val="none" w:sz="0" w:space="0" w:color="auto"/>
      </w:divBdr>
    </w:div>
    <w:div w:id="1517040811">
      <w:bodyDiv w:val="1"/>
      <w:marLeft w:val="0"/>
      <w:marRight w:val="0"/>
      <w:marTop w:val="0"/>
      <w:marBottom w:val="0"/>
      <w:divBdr>
        <w:top w:val="none" w:sz="0" w:space="0" w:color="auto"/>
        <w:left w:val="none" w:sz="0" w:space="0" w:color="auto"/>
        <w:bottom w:val="none" w:sz="0" w:space="0" w:color="auto"/>
        <w:right w:val="none" w:sz="0" w:space="0" w:color="auto"/>
      </w:divBdr>
    </w:div>
    <w:div w:id="1547135652">
      <w:bodyDiv w:val="1"/>
      <w:marLeft w:val="0"/>
      <w:marRight w:val="0"/>
      <w:marTop w:val="0"/>
      <w:marBottom w:val="0"/>
      <w:divBdr>
        <w:top w:val="none" w:sz="0" w:space="0" w:color="auto"/>
        <w:left w:val="none" w:sz="0" w:space="0" w:color="auto"/>
        <w:bottom w:val="none" w:sz="0" w:space="0" w:color="auto"/>
        <w:right w:val="none" w:sz="0" w:space="0" w:color="auto"/>
      </w:divBdr>
      <w:divsChild>
        <w:div w:id="1199119759">
          <w:marLeft w:val="0"/>
          <w:marRight w:val="0"/>
          <w:marTop w:val="0"/>
          <w:marBottom w:val="0"/>
          <w:divBdr>
            <w:top w:val="none" w:sz="0" w:space="0" w:color="auto"/>
            <w:left w:val="none" w:sz="0" w:space="0" w:color="auto"/>
            <w:bottom w:val="none" w:sz="0" w:space="0" w:color="auto"/>
            <w:right w:val="none" w:sz="0" w:space="0" w:color="auto"/>
          </w:divBdr>
        </w:div>
        <w:div w:id="205223680">
          <w:marLeft w:val="0"/>
          <w:marRight w:val="0"/>
          <w:marTop w:val="0"/>
          <w:marBottom w:val="0"/>
          <w:divBdr>
            <w:top w:val="none" w:sz="0" w:space="0" w:color="auto"/>
            <w:left w:val="none" w:sz="0" w:space="0" w:color="auto"/>
            <w:bottom w:val="none" w:sz="0" w:space="0" w:color="auto"/>
            <w:right w:val="none" w:sz="0" w:space="0" w:color="auto"/>
          </w:divBdr>
        </w:div>
        <w:div w:id="469520968">
          <w:marLeft w:val="0"/>
          <w:marRight w:val="0"/>
          <w:marTop w:val="0"/>
          <w:marBottom w:val="0"/>
          <w:divBdr>
            <w:top w:val="none" w:sz="0" w:space="0" w:color="auto"/>
            <w:left w:val="none" w:sz="0" w:space="0" w:color="auto"/>
            <w:bottom w:val="none" w:sz="0" w:space="0" w:color="auto"/>
            <w:right w:val="none" w:sz="0" w:space="0" w:color="auto"/>
          </w:divBdr>
          <w:divsChild>
            <w:div w:id="1578829188">
              <w:marLeft w:val="0"/>
              <w:marRight w:val="0"/>
              <w:marTop w:val="0"/>
              <w:marBottom w:val="0"/>
              <w:divBdr>
                <w:top w:val="none" w:sz="0" w:space="0" w:color="auto"/>
                <w:left w:val="none" w:sz="0" w:space="0" w:color="auto"/>
                <w:bottom w:val="none" w:sz="0" w:space="0" w:color="auto"/>
                <w:right w:val="none" w:sz="0" w:space="0" w:color="auto"/>
              </w:divBdr>
            </w:div>
            <w:div w:id="831603899">
              <w:marLeft w:val="0"/>
              <w:marRight w:val="0"/>
              <w:marTop w:val="0"/>
              <w:marBottom w:val="0"/>
              <w:divBdr>
                <w:top w:val="none" w:sz="0" w:space="0" w:color="auto"/>
                <w:left w:val="none" w:sz="0" w:space="0" w:color="auto"/>
                <w:bottom w:val="none" w:sz="0" w:space="0" w:color="auto"/>
                <w:right w:val="none" w:sz="0" w:space="0" w:color="auto"/>
              </w:divBdr>
            </w:div>
            <w:div w:id="1251427801">
              <w:marLeft w:val="0"/>
              <w:marRight w:val="0"/>
              <w:marTop w:val="0"/>
              <w:marBottom w:val="0"/>
              <w:divBdr>
                <w:top w:val="none" w:sz="0" w:space="0" w:color="auto"/>
                <w:left w:val="none" w:sz="0" w:space="0" w:color="auto"/>
                <w:bottom w:val="none" w:sz="0" w:space="0" w:color="auto"/>
                <w:right w:val="none" w:sz="0" w:space="0" w:color="auto"/>
              </w:divBdr>
            </w:div>
            <w:div w:id="861550998">
              <w:marLeft w:val="0"/>
              <w:marRight w:val="0"/>
              <w:marTop w:val="0"/>
              <w:marBottom w:val="0"/>
              <w:divBdr>
                <w:top w:val="none" w:sz="0" w:space="0" w:color="auto"/>
                <w:left w:val="none" w:sz="0" w:space="0" w:color="auto"/>
                <w:bottom w:val="none" w:sz="0" w:space="0" w:color="auto"/>
                <w:right w:val="none" w:sz="0" w:space="0" w:color="auto"/>
              </w:divBdr>
            </w:div>
            <w:div w:id="291331242">
              <w:marLeft w:val="0"/>
              <w:marRight w:val="0"/>
              <w:marTop w:val="0"/>
              <w:marBottom w:val="0"/>
              <w:divBdr>
                <w:top w:val="none" w:sz="0" w:space="0" w:color="auto"/>
                <w:left w:val="none" w:sz="0" w:space="0" w:color="auto"/>
                <w:bottom w:val="none" w:sz="0" w:space="0" w:color="auto"/>
                <w:right w:val="none" w:sz="0" w:space="0" w:color="auto"/>
              </w:divBdr>
              <w:divsChild>
                <w:div w:id="1210725263">
                  <w:marLeft w:val="0"/>
                  <w:marRight w:val="0"/>
                  <w:marTop w:val="0"/>
                  <w:marBottom w:val="0"/>
                  <w:divBdr>
                    <w:top w:val="none" w:sz="0" w:space="0" w:color="auto"/>
                    <w:left w:val="none" w:sz="0" w:space="0" w:color="auto"/>
                    <w:bottom w:val="none" w:sz="0" w:space="0" w:color="auto"/>
                    <w:right w:val="none" w:sz="0" w:space="0" w:color="auto"/>
                  </w:divBdr>
                  <w:divsChild>
                    <w:div w:id="1584218435">
                      <w:marLeft w:val="0"/>
                      <w:marRight w:val="0"/>
                      <w:marTop w:val="0"/>
                      <w:marBottom w:val="0"/>
                      <w:divBdr>
                        <w:top w:val="none" w:sz="0" w:space="0" w:color="auto"/>
                        <w:left w:val="none" w:sz="0" w:space="0" w:color="auto"/>
                        <w:bottom w:val="none" w:sz="0" w:space="0" w:color="auto"/>
                        <w:right w:val="none" w:sz="0" w:space="0" w:color="auto"/>
                      </w:divBdr>
                      <w:divsChild>
                        <w:div w:id="1058360453">
                          <w:marLeft w:val="0"/>
                          <w:marRight w:val="0"/>
                          <w:marTop w:val="0"/>
                          <w:marBottom w:val="0"/>
                          <w:divBdr>
                            <w:top w:val="none" w:sz="0" w:space="0" w:color="auto"/>
                            <w:left w:val="none" w:sz="0" w:space="0" w:color="auto"/>
                            <w:bottom w:val="none" w:sz="0" w:space="0" w:color="auto"/>
                            <w:right w:val="none" w:sz="0" w:space="0" w:color="auto"/>
                          </w:divBdr>
                        </w:div>
                        <w:div w:id="447165168">
                          <w:marLeft w:val="0"/>
                          <w:marRight w:val="0"/>
                          <w:marTop w:val="0"/>
                          <w:marBottom w:val="0"/>
                          <w:divBdr>
                            <w:top w:val="none" w:sz="0" w:space="0" w:color="auto"/>
                            <w:left w:val="none" w:sz="0" w:space="0" w:color="auto"/>
                            <w:bottom w:val="none" w:sz="0" w:space="0" w:color="auto"/>
                            <w:right w:val="none" w:sz="0" w:space="0" w:color="auto"/>
                          </w:divBdr>
                        </w:div>
                        <w:div w:id="1164081720">
                          <w:marLeft w:val="0"/>
                          <w:marRight w:val="0"/>
                          <w:marTop w:val="0"/>
                          <w:marBottom w:val="0"/>
                          <w:divBdr>
                            <w:top w:val="none" w:sz="0" w:space="0" w:color="auto"/>
                            <w:left w:val="none" w:sz="0" w:space="0" w:color="auto"/>
                            <w:bottom w:val="none" w:sz="0" w:space="0" w:color="auto"/>
                            <w:right w:val="none" w:sz="0" w:space="0" w:color="auto"/>
                          </w:divBdr>
                        </w:div>
                        <w:div w:id="1402601523">
                          <w:marLeft w:val="0"/>
                          <w:marRight w:val="0"/>
                          <w:marTop w:val="0"/>
                          <w:marBottom w:val="0"/>
                          <w:divBdr>
                            <w:top w:val="none" w:sz="0" w:space="0" w:color="auto"/>
                            <w:left w:val="none" w:sz="0" w:space="0" w:color="auto"/>
                            <w:bottom w:val="none" w:sz="0" w:space="0" w:color="auto"/>
                            <w:right w:val="none" w:sz="0" w:space="0" w:color="auto"/>
                          </w:divBdr>
                        </w:div>
                        <w:div w:id="842933513">
                          <w:marLeft w:val="0"/>
                          <w:marRight w:val="0"/>
                          <w:marTop w:val="0"/>
                          <w:marBottom w:val="0"/>
                          <w:divBdr>
                            <w:top w:val="none" w:sz="0" w:space="0" w:color="auto"/>
                            <w:left w:val="none" w:sz="0" w:space="0" w:color="auto"/>
                            <w:bottom w:val="none" w:sz="0" w:space="0" w:color="auto"/>
                            <w:right w:val="none" w:sz="0" w:space="0" w:color="auto"/>
                          </w:divBdr>
                        </w:div>
                      </w:divsChild>
                    </w:div>
                    <w:div w:id="1404914767">
                      <w:marLeft w:val="0"/>
                      <w:marRight w:val="0"/>
                      <w:marTop w:val="0"/>
                      <w:marBottom w:val="0"/>
                      <w:divBdr>
                        <w:top w:val="none" w:sz="0" w:space="0" w:color="auto"/>
                        <w:left w:val="none" w:sz="0" w:space="0" w:color="auto"/>
                        <w:bottom w:val="none" w:sz="0" w:space="0" w:color="auto"/>
                        <w:right w:val="none" w:sz="0" w:space="0" w:color="auto"/>
                      </w:divBdr>
                    </w:div>
                    <w:div w:id="2894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8385">
          <w:marLeft w:val="0"/>
          <w:marRight w:val="0"/>
          <w:marTop w:val="0"/>
          <w:marBottom w:val="0"/>
          <w:divBdr>
            <w:top w:val="none" w:sz="0" w:space="0" w:color="auto"/>
            <w:left w:val="none" w:sz="0" w:space="0" w:color="auto"/>
            <w:bottom w:val="none" w:sz="0" w:space="0" w:color="auto"/>
            <w:right w:val="none" w:sz="0" w:space="0" w:color="auto"/>
          </w:divBdr>
        </w:div>
        <w:div w:id="1771000510">
          <w:marLeft w:val="0"/>
          <w:marRight w:val="0"/>
          <w:marTop w:val="0"/>
          <w:marBottom w:val="0"/>
          <w:divBdr>
            <w:top w:val="none" w:sz="0" w:space="0" w:color="auto"/>
            <w:left w:val="none" w:sz="0" w:space="0" w:color="auto"/>
            <w:bottom w:val="none" w:sz="0" w:space="0" w:color="auto"/>
            <w:right w:val="none" w:sz="0" w:space="0" w:color="auto"/>
          </w:divBdr>
        </w:div>
        <w:div w:id="1662615091">
          <w:marLeft w:val="0"/>
          <w:marRight w:val="0"/>
          <w:marTop w:val="0"/>
          <w:marBottom w:val="0"/>
          <w:divBdr>
            <w:top w:val="none" w:sz="0" w:space="0" w:color="auto"/>
            <w:left w:val="none" w:sz="0" w:space="0" w:color="auto"/>
            <w:bottom w:val="none" w:sz="0" w:space="0" w:color="auto"/>
            <w:right w:val="none" w:sz="0" w:space="0" w:color="auto"/>
          </w:divBdr>
        </w:div>
        <w:div w:id="145249084">
          <w:marLeft w:val="0"/>
          <w:marRight w:val="0"/>
          <w:marTop w:val="0"/>
          <w:marBottom w:val="0"/>
          <w:divBdr>
            <w:top w:val="none" w:sz="0" w:space="0" w:color="auto"/>
            <w:left w:val="none" w:sz="0" w:space="0" w:color="auto"/>
            <w:bottom w:val="none" w:sz="0" w:space="0" w:color="auto"/>
            <w:right w:val="none" w:sz="0" w:space="0" w:color="auto"/>
          </w:divBdr>
        </w:div>
        <w:div w:id="956639812">
          <w:marLeft w:val="0"/>
          <w:marRight w:val="0"/>
          <w:marTop w:val="0"/>
          <w:marBottom w:val="0"/>
          <w:divBdr>
            <w:top w:val="none" w:sz="0" w:space="0" w:color="auto"/>
            <w:left w:val="none" w:sz="0" w:space="0" w:color="auto"/>
            <w:bottom w:val="none" w:sz="0" w:space="0" w:color="auto"/>
            <w:right w:val="none" w:sz="0" w:space="0" w:color="auto"/>
          </w:divBdr>
        </w:div>
        <w:div w:id="288634538">
          <w:marLeft w:val="0"/>
          <w:marRight w:val="0"/>
          <w:marTop w:val="0"/>
          <w:marBottom w:val="0"/>
          <w:divBdr>
            <w:top w:val="none" w:sz="0" w:space="0" w:color="auto"/>
            <w:left w:val="none" w:sz="0" w:space="0" w:color="auto"/>
            <w:bottom w:val="none" w:sz="0" w:space="0" w:color="auto"/>
            <w:right w:val="none" w:sz="0" w:space="0" w:color="auto"/>
          </w:divBdr>
        </w:div>
        <w:div w:id="1062681181">
          <w:marLeft w:val="0"/>
          <w:marRight w:val="0"/>
          <w:marTop w:val="0"/>
          <w:marBottom w:val="0"/>
          <w:divBdr>
            <w:top w:val="none" w:sz="0" w:space="0" w:color="auto"/>
            <w:left w:val="none" w:sz="0" w:space="0" w:color="auto"/>
            <w:bottom w:val="none" w:sz="0" w:space="0" w:color="auto"/>
            <w:right w:val="none" w:sz="0" w:space="0" w:color="auto"/>
          </w:divBdr>
        </w:div>
        <w:div w:id="138575797">
          <w:marLeft w:val="0"/>
          <w:marRight w:val="0"/>
          <w:marTop w:val="0"/>
          <w:marBottom w:val="0"/>
          <w:divBdr>
            <w:top w:val="none" w:sz="0" w:space="0" w:color="auto"/>
            <w:left w:val="none" w:sz="0" w:space="0" w:color="auto"/>
            <w:bottom w:val="none" w:sz="0" w:space="0" w:color="auto"/>
            <w:right w:val="none" w:sz="0" w:space="0" w:color="auto"/>
          </w:divBdr>
        </w:div>
        <w:div w:id="18893513">
          <w:marLeft w:val="0"/>
          <w:marRight w:val="0"/>
          <w:marTop w:val="0"/>
          <w:marBottom w:val="0"/>
          <w:divBdr>
            <w:top w:val="none" w:sz="0" w:space="0" w:color="auto"/>
            <w:left w:val="none" w:sz="0" w:space="0" w:color="auto"/>
            <w:bottom w:val="none" w:sz="0" w:space="0" w:color="auto"/>
            <w:right w:val="none" w:sz="0" w:space="0" w:color="auto"/>
          </w:divBdr>
        </w:div>
        <w:div w:id="772673587">
          <w:marLeft w:val="0"/>
          <w:marRight w:val="0"/>
          <w:marTop w:val="0"/>
          <w:marBottom w:val="0"/>
          <w:divBdr>
            <w:top w:val="none" w:sz="0" w:space="0" w:color="auto"/>
            <w:left w:val="none" w:sz="0" w:space="0" w:color="auto"/>
            <w:bottom w:val="none" w:sz="0" w:space="0" w:color="auto"/>
            <w:right w:val="none" w:sz="0" w:space="0" w:color="auto"/>
          </w:divBdr>
        </w:div>
        <w:div w:id="2143496887">
          <w:marLeft w:val="0"/>
          <w:marRight w:val="0"/>
          <w:marTop w:val="0"/>
          <w:marBottom w:val="0"/>
          <w:divBdr>
            <w:top w:val="none" w:sz="0" w:space="0" w:color="auto"/>
            <w:left w:val="none" w:sz="0" w:space="0" w:color="auto"/>
            <w:bottom w:val="none" w:sz="0" w:space="0" w:color="auto"/>
            <w:right w:val="none" w:sz="0" w:space="0" w:color="auto"/>
          </w:divBdr>
        </w:div>
        <w:div w:id="1289094299">
          <w:marLeft w:val="0"/>
          <w:marRight w:val="0"/>
          <w:marTop w:val="0"/>
          <w:marBottom w:val="0"/>
          <w:divBdr>
            <w:top w:val="none" w:sz="0" w:space="0" w:color="auto"/>
            <w:left w:val="none" w:sz="0" w:space="0" w:color="auto"/>
            <w:bottom w:val="none" w:sz="0" w:space="0" w:color="auto"/>
            <w:right w:val="none" w:sz="0" w:space="0" w:color="auto"/>
          </w:divBdr>
        </w:div>
        <w:div w:id="1056858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35832;&#34892;&#26080;&#24120;&#65292;&#26159;&#29983;&#28781;&#27861;&#65292;&#29983;&#28781;&#28781;&#24050;&#65292;&#23490;&#28781;&#20026;&#20048;&#1229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34892;&#20303;&#22352;&#21351;&#20855;&#27491;&#30693;&#65292;&#35270;&#36717;&#26408;&#35768;&#26080;&#24515;&#20081;&#122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EBB86-A795-B441-AB16-1D645861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17</Pages>
  <Words>3076</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200</cp:revision>
  <dcterms:created xsi:type="dcterms:W3CDTF">2019-07-11T15:12:00Z</dcterms:created>
  <dcterms:modified xsi:type="dcterms:W3CDTF">2019-11-05T02:01:00Z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