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俱舍论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第16课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笔录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pict>
          <v:shape id="图片 1" o:spid="_x0000_s1026" type="#_x0000_t75" style="position:absolute;left:0;margin-left:0.25pt;margin-top:2pt;height:276.75pt;width:414.8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117583015" r:id="rId6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学习世亲菩萨所造的《倶舍论》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乙六（具根之理）分二：一、必具；二、会具。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丙一、必具：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是在某种情况下，如果获得了某种根，他一定会具有其他根的道理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主要讲到了根和根之间的特殊关系。下面我们所抉择到的，有些是在特殊情况下，你具有这种根，必定会具有某种其他的根，有些是普通情况。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具舍受命及意根，其中之一必具三，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具身乐根必具四，具眼等根必具五，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具意乐根亦具五，具苦受根必具七，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具女根等必具八，已具知必具十一，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具有未知当知根，必定具足十三根。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把这里必具的道理搞清楚，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前面二十二根总的名称，或者安立时各自的体性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不同的特点也必须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达到非常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熟悉的程度。如果对前面的内容不太熟悉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要在这里安立还是非常困难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达到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一定熟悉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程度，我们学习科判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不会感觉特别的难懂。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开始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通过几堂课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十几二十个颂词的学习，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道友们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对于二十二根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基本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熟悉了，我们分析的时候，再参考其他的注释，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“具舍受命及意根，其中之一必具三”，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就是舍受根、命根和意根三根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“其中之一必具三”，不管是哪一种根，如果具有了舍受根，绝对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有其余的两根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命根和意根，如果已经有了舍受，没有命根是不可能的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如果有了命根，没有意根，也是不可能的事情。如果我们获得了舍受根，绝对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获得命根和意根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所以其中之一必具三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必具三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要加他自己，如果不加就是必具二了。比如获得舍受根时，肯定也同时具有了命根和意根，命根意根再加上舍受根自己，就具有了三种根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如果具有舍受，肯定是具有舍受根，然后具有命根和意根的。如果具有了命根，没有舍受不可能，没有意根也不可能。如果有了命根，舍受和意根是绝对有的。舍受几乎就是一种基础，如果有了生命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有了意，绝对是有舍受。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苦受，需要观待其他的因缘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但是如果有了意根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舍受根是绝对存在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情况，如果具有意根的情况下，同时必具舍受和命根，其他的不一定。如果具有意根的情况下，其他的为什么不具备呢？其他的根也可以具有，这不是必具，如果是具有意根的情况下，无论如何舍受根和命根两种根是同时具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其中之一必具三，这三种是最基本的。下面我们在安立根的时候，都离不开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三种根。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然后在这三种基础上，再安立四种根，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是“具身乐根必具四”。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是两种根，不是身乐根，不是身乐受根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它是身根和乐根。如果具有身根必具四，具有乐根必具四，是这样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情况。注释中首先讲具有乐根必具四，第一是乐根自己，然后再加上前面的舍受根、命根和意根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就是具有四种。如果我们具有乐根就必具四，加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乐根自己，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具有舍受根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命根和意根。在此处安立的时候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这个乐根就是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乐根，注释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具有了乐受，那为什么没有身根？可不可以在没有身根的情况下，具有乐受根？必具中有几种情况比较特殊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乐根也是比较特殊的。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在具有舍受、命根和意根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基础上，再加上一个乐根，就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具有乐受根必具四，为什么不会有身根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他根呢？它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已经具有了乐受根，这是一种特殊情况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在其余注释中是这样讲的，比如一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圣者生在无色界，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不可能有任何的色根，身根包括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内绝对不可能有。如果已经生到无色界的圣者，可以打破地的局限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凡夫人每个地之间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有局限性，比如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只能感受本地的情况，其他的地感受不了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生在无色界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圣者，他安住在无漏当中，地和地之间的影响，对他来讲不是特别大。不是说他安住在无色定，而是自己转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不可能有身根，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无色界的圣者，可以越地感受，所以他可以越界感受下面色界第三禅的心乐受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乐受是心乐受，他可以越界感受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在这种特殊情况下，具有乐根就是必具四，他自己心乐受根，再加上舍受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命根和意根，这个情况我们要了解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具身根必具四，就是说在具有身根的时候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也是同时具有四种根。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第一是身根自己，然后其他的三种舍受根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命根和意根。在具有命根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舍受根和意根时，可以具有身体。因为在某种情况下，首先有身根，其他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还没有发育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形成，这个情况也可以安立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所以他自己首先有了身根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他具有身根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意根，其他的眼根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耳根等等还没有形成，这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可以安立。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在其余注释中讲，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具有身根不具有乐根的情况，只是具有身根，所以有时我们说，你具有身根乐根为什么不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在一些特殊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情况下，某一类有情虽然获得了身根，但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不具有乐根。比如凡夫转生第四禅时，他具有身根，不具有乐根。因为他是凡夫人，转生在色界、无色界，不可能像前边所讲的情况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如果是圣者转生到无色界，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超越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的局限，可以跨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感受三禅的心乐受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凡夫人的身份生在第四禅，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可以有身根，但是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没有乐根。有些情况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具有身根，不具有乐根，然后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身根的基础上具有舍受和命根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，因为投胎的时候首先是具有身根，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处，比如眼处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耳处等，必须要在母胎中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经过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一段时间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发育，慢慢才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情况在欲界胎生也可以具有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具眼等根必具五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，如果是具有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眼等根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必具五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在身根的基础之上，可以加上他自己。如果具有了眼根，绝对会具有前面的命根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舍受根，再加上身根，因为眼根一定是在身根的基础上才能安立，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没有身根具有眼根，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这不可能。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如果具有眼根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他一定是具有身根的。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命等三根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基础上，加上他自己，就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具眼等根。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如果是具耳等根，也是必具五，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这是一样的。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把眼根换成耳根，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可以换成舌根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因为具有身根，可以具有眼根，可能不具有耳根，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已经具有眼根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肯定具有身根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具有耳根，不一定有眼根，也许前一世他造了什么业，自己的眼根没办法形成，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具有耳根，一定具有身根，或者他具有鼻根，一定具有身根，其他的根不一定有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具眼等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等”字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舌根等等，如果是具有这些根必具五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基础上，加上它自己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具意乐根亦具五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前面我们讲到了，比如第二禅的意乐受，还有我们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就是平时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凡夫人的意乐受等等都可以安立。前面我们再再讲过意乐受和心乐受的体性。具有意乐受根也具五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情况下，舍受、命根、意根，就是说意乐受根受具有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具有一个心乐受，如果具有意乐受根，一定具有心乐受根，然后是舍受根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命根和意根，这是要具有的。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这也是一个特殊情况，有时我们说意乐受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一定要在心乐受上面，二者之间有什么关系呢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如果已经获得了意乐受，怎么一定会有心乐受呢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比如你转生在二禅中，具有意乐受，但是你没有转在三禅当中，怎么可以获得三禅的心乐受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这种特殊情况必具的时候，就是假如他转生在二禅中，自己本身有意乐受，安住意乐受了，而具有意乐受，必定有心乐受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情况，这是特殊情况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并不是所有情况都是这样的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意乐受必具心乐受，为什么必具心乐受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假如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获得了意乐受，在某种情况下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你一定是具有心乐受的。如果是转生二禅，他本身有意乐受。如果有意乐受，心乐受是没有的，这是什么情况呢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其他注释中讲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后面第八品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会讲到，清净禅和染污禅，染污禅具有一定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没有真正远离染污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二禅的状态中修持三禅，可以获得三禅的染污定。三禅本来是心乐受，真正清净的三禅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没有办法安住，但是二禅可以修持具有染污性的三禅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，所以具有染污性的心乐受这时可以有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假如是这种特殊情况，他就可以获得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具有意乐受必具心乐受，在其余注释中都是这样讲的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如果你说我在一禅也是意乐受，但是一禅和三禅毕竟离得太远了。你安住在一禅中，即便可以现前二禅的染污定，但是二禅的染污定是什么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二禅的染污定还是意乐受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只有自己在二禅中，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修持安住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在三禅的染污定，或者具有染污性的心乐受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二禅和三禅之间有一种特殊情况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。从这方面安立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具意乐根亦具五。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具苦受根必具七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身体方面的苦受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身苦受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必具七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意根基础上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再加一个身根，还要具有舍受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意乐受，再加上苦受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为什么要加个苦受呢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因为具有苦受的基本上都是在欲界中，所以欲界具有苦受时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一定是有身根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命根和意根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加上苦受根自己，就具有七根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为什么它没有心苦受呢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因为他已经具有了身苦受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意乐受，五种受中四种受都全了，舍受一定是有的，五受就差一个心苦受，为什么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心苦受呢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虽然是欲界感受苦受根，但是欲界的身份可以修持色界定。假如他修持色界定就没有心苦，这种情况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去掉。以欲界的身份修色界禅，如果得到了色界禅，他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内心是没有忧的。如果没有忧就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一定具有心苦受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具有的。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具女根等必具八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，如果具有女根，必具八就是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前面七种苦受根的基础上，再加一个女根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然后具男根必具八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把女根换成男根，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具有男根的基础上，前面七种再加上男根，就是必具八。还有一种情况，如果具有心苦受，也是必具八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前面是具苦受根必具七，七再加上心苦受自己。假如已经有了心苦受，肯定必须具足前面的苦受根，意乐受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舍受等等，从这个次第慢慢加上来。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必具八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是什么呢？如果具有信、进、念、定、慧，五根也是必具八。信等五根再加上舍受根、命根、意根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原始的三根，其他的不一定，比如他是在无色界，其他根不一定有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但是肯定有舍受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命根，再加上无色界本身属于善法的本体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所以有八种，其他的就不一定了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有可能没有。此处是必具，肯定会具有的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已具知必具十一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，已知根和具知根必具十一。如果已经具有了已知根必定具有十一种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已知根肯定要具有，然后是乐受根，心乐受也行，乐受也行；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命根、意根，再加上信、进、念、定、慧五根，肯定是具有的。其他的情况不一定。因为有时获得已知根不一定是通过欲界的身份，所以不一定具有。或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即便是欲界中，不一定具有眼根耳根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色界当中不一定具有身根。在安立的时候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已知根的范围还是比较广的。前面我们分析沙门七果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以几根而得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的时候，已知根的范围从修道已经完全包括了。从一果开始就有修道了。然后是一来向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一来果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向、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不来果，还有阿罗汉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，这些都是属于已知根的范围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所以已知根的范围特别大。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可以从欲界身份获得，也可以从色界身份获得。最后不是阿罗汉吗？也可以在无色界中有。如果是无色界中有，这些色根都可以不具有。他为什么必具这些根呢？因为可以排除掉其他的情况。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具知根也是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。具知根到了阿罗汉果位，也是必具十一根。其余的安立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都一样，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把已知根去掉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加上具知根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。不管怎么样，他是必具的，但是有些不一定，前面我们只是举了一个例子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例子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本身也是不一定的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一个情况。说明什么情况呢？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必具这些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其他的可以有也可以没有不加进来。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从必具的角度来讲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他的范围很大。可以把其他的情况排除掉，剩下的就可以安立，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从这方面确定的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未知当知根具有十三根，前面的意根，然后信等五根，还有乐受根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心乐受根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还有舍受根要加进去。然后加上命根，身根也要有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还要加一个身苦受根。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根和身苦受根为什么要加进来呢？因为有些注释当中讲，获得预流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向、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未知当知根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一定是欲界身份，如果是欲界身份，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有了身根。他的眼根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男根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女根都有可能失坏，但是他在欲界肯定有身根，如果有身根，也有身苦受根。忧根不一定有，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安住在未到定以上的无漏定中才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获得无漏果，所以心苦受不一定有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苦受可以有。前面的十一根再加身根和身苦受根，总共具有十三根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十三根是必具。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这里必具还需要进一步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详细分析。为什么这个没有，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个可以有？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我们回去以后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详细分析。这里讲到的有些是我们前面已经学习过的，可以直接接受，有些可能还会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感到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疑惑，为什么这个没有哪个有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我们前面提到有些是一般情况，有些是特殊情况。如果是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特殊情况下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比如前面讲到了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转生在无色界的圣者可以越界获得心乐受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这种情况是特殊的，然后转生在第四禅的凡夫众生，就是有身根没有乐受。为什么这样讲呢？这种情况他是必具的。这个必具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有些是一般的情况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有些是特殊的情况。这方面我们要了解，否则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会疑惑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在色界了，色界五根应该同时存在，化身应该有的，为什么没有等等。这种情况我们可以去分析，也可以去观察。我们要看在什么情况下安立的，这样安立有特殊必要。虽然可以有其他的，但是在这种场合中，他就不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也有可能是从这个角度安立的。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我们在思维的时候，方方面面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尽量去思维。《俱舍论》也好，其他的注释也好，都是以前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的圣者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通过观察安立的。可能是我们的智慧思维不到而已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想不通，或者觉得这方面是不是遗漏了，是不是应该那样的啊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《俱舍论》本身就很细致，再加上以前的大德一代一代的研究现证，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，一定是有特别殊胜的道理。如果我们遇到这种情况，不要说这个地方可能是漏掉了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或者错了，应该是自己的智慧无法理解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像世亲菩萨这样佛陀授记的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智者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是真正的大班智达，从出世间的角度来讲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是大成就者，他安立的颂词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还有很多大德抉择的意义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不可能有丝毫的错误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应该用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自己的智慧去靠近法本中的所诠，而不是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让经论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所诠的意义靠近我们的分别念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我们思维的时候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把法本降低到适应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我们分别念的高度，就会出错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学习佛法的时候，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把我们的分别念上升到和法本平齐的高度，就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增长智慧。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多佛法都是这样，刚开始学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感到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难以理解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不是这样，如果再学几年，自己的智慧增长了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再去看，的确是这样的，他的意义很明显，但是当时自己的智慧还没有开发出来，还没有上升到某个高度，对有些法义很难理解或者我们认为不应该是这样的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学习佛法的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应该用我们的智慧去靠近法本，法本的内容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肯定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是正确的，我现在没理解到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升自己的智慧，而不是因为我是这样认定的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所以法本是错的，这就不对了，方向错误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不管怎么样，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我们的智慧不够，法本是绝对正确的，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调整自己的智慧去适应它，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最后达到和法本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完全符合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以法本来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印证我们的智慧，这样越学习智慧越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从某种角度讲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佛陀说了，对于佛陀所宣讲的教义要有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敢于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质疑的精神，鼓励我们学习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不要一味的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迷信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，但是从某个角度来讲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毕竟我们是佛弟子，不是世间上搞学术的人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较量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，毕竟我们是带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对佛法的信心来学习佛法的，所以要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尽量以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自己的智慧去观察，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这个过程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产生很多疑惑，最关键的是方向不要错误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欠缺，当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闻思没有到量时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我们就没有资格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评论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法本中的含义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存在错误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，当我们成佛了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达到世亲菩萨的智慧，再来看这些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，如果发现的确有错误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就是真的有错误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自己没有理解。这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我们在学佛的过程中需要了解的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问题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丙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会具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宣讲了会具，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最少会具多少和最多会具多少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是哪种人最少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只能具有多少根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颂是最多会具有多少？一个人最多可以具有多少根。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无善之中具最少，具身受命意八根，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无色凡夫亦如是，舍受命意诸善根。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无善之中具最少，具身受命具八根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，具有最少的是八种根，不能低于八根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具有最少的根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出现在欲界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出现在无色界，其他不可能再低于八根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无善之中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，只有欲界才具有所谓的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就是平常我们讲的断善根的人，在汉传佛教中经常讲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一阐提众生，就是没有善根的众生，已经断了善根，并不是从种姓上断了，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说这个人不可能有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如来藏，这是暂时性的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比如从《大乘经庄严论》的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颂词本身来讲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承许有一种真正断善根的人，但是全知麦彭仁波切解释《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经庄严论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》时说这是暂时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性、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不了义的说法，真正来讲每个众生都具有佛性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如来藏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《宝性论》中也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三个推理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抉择一切众生皆具佛性，皆具如来藏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麦彭仁波切针对这三个推理造了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如来藏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大纲狮吼论》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，里面对三个问题讲得特别清楚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在整个世界中不可能有一个真实的断善根，但是阶段性的有，这段时间中无论如何生不起想要解脱的心，或者生不起善心，不管怎样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生不起来信进念定慧，这种断善根情况也是有的，阶段性的可以有，但是真正来讲断善根的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只有欲界有，色界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无色界不可能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存在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，所以像这样欲界的身体最少具有八根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人在临终的时候，其他的根提前断了，消失了。或者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特殊的众生，在欲界中不具有善根，虽然没到临终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但是也有一些可怜的众生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不具有眼耳鼻舌根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深重，男根女根也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不一定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具有身根，欲界众生没有死之前，五色根是可以有的，意根也可以有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的基础上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可以有心乐受心苦受，如果有身根，身乐受身苦受，舍受是可以有的，所以身根有五受根齐全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还没有死，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欲界断善根者最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无色凡夫亦如是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，无色界的凡夫也是这样的，圣者另当别论，无色界的圣者是可以越界的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如果可以越界，下面的心乐受或者意乐受可以有，但是无色界的凡夫无法越界，只有在自地中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所以无色界的凡夫亦如是，也是只有八根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八根中舍受根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意根三根是必须要有的，无色界本身就是一种舍受的状态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命根是保持一期生命的，意根是存在的，加上诸善根，即加上信进念定慧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因为在无色界一定是具有善根的，没有善根生不了无色，所以信进念定慧五根识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决定会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前面基本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根再加上后面五种善根就是八种根，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无色凡夫亦如是，舍受命意诸善根。这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最少具有八根，再少也找不到低于八种根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怎么观察也找不到七根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五根的情况。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最多会具有多少根呢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具最多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十九根，不摄一切无漏根，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两性具贪之圣者，不摄一性二无垢。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是比较简单的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不像前面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复杂。一个人相续中最多可以具有多少根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具最多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十九根，不摄一切无漏根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。一个人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可不可以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具二十二根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这是不可以的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。下面还要讲，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二十二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根。一个欲界的凡夫最多可以具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十九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根。欲界凡夫把什么去掉了呢？不摄一切无漏根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无漏根没有。凡夫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后面的未知当知根、已知根、具知根三种根，其他的根都可以具有。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欲界的凡夫有男根女根，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可以具有两性男女根。如果没有断绝善根，也可以有信进念定慧五种根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没有断绝善根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诸根俱全，眼根耳根鼻根身根再加上意根，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具有五受根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男根女根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眼耳鼻舌身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命根，只是缺少无漏三根，所以欲界凡夫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十九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根，再上去就没有办法，没有办法拥有未知当知根等无漏三根。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十九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根，是什么呢？就是“两性具贪之圣者，不摄一性二无垢。”真正来讲，具贪的圣者也具有十九根，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具有贪欲的圣者还没有超越欲界，叫做具有欲界贪。一方面来讲没有超越色界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的烦恼，本身也有贪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本地，比如贪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色界、无色界的烦恼。很多地方说具有贪都说具有欲贪，就是具有欲界的贪欲，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如果具有欲界贪欲，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未知当知根毫无疑问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包进来了。还有已知根的一部分，就是预流果，然后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都是具贪的圣者。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不摄一性二无垢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十九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根要减掉什么呢？如果他是圣者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同时具有两性的情况。圣者绝对不可能同时具有男根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又具有女根，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圣者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不是男性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就是女性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如果是两性没办法证悟无漏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获得圣者，所以说“不摄一性”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首先把“一性”去掉了。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然后“二无垢”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因为三无垢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无知当知根的见道者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具有已知根，也不具有具知根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如果是属于修道的具贪者，未知当知从他的角度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十五个刹那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已经过去了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相续中已经不具有了，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安住在已知根当中，具知根也没有获得，这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修道圣者也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不摄一性，具有男根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就没有女根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就没有男根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一性要去掉，二无垢要去掉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“具最多根十九根，不摄一切无漏根”。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“两性”可以具有，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前面欲界中具有两性的凡夫，可以具有十九根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他是不摄一切无漏根。不摄一切无漏根可以有两性的情况，最多可以加到十九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具贪之圣者，不摄一切二无垢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第二种情况，也是十九根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具贪的圣者如果完全已经离开了贪欲，这种情况也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不确定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所以具有贪欲的圣者，不摄一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二无垢，从这方面进行安立的。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为什么必须是具贪的圣者呢？假如到了三果以上，有可能转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在色界，如果以色界的身份去证，就不可能有男根女根了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所以具贪的圣者必须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在欲界中，欲界有男根或者女根，所以圣者当中最多的是十九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越来越少了，不可能越来越多。在欲界修行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具贪圣者，自己具有男根或者女根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最多可以具有这么多根。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甲二（有为法产生之理）分二：一、真实宣说有为法产生之理；二、旁述因果及缘。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真实宣说有为法产生，第二个也是很重要的，讲到了因果和他的缘，平常我们讲了变形因，或者异熟因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能做因等等，在佛法中讲了很多种因，还有果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什么是异熟果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之间的关系，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果。还有缘，因缘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增上缘是什么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很多重要的信息都放到第二个科判中，里面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非常殊胜，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简单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也有些比较难懂，不管怎么样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学下去。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乙一（真实宣说有为法产生之理）分二：一、色法产生之理；二、非色法产生之理。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在讲有为法的时候，已经简别了无为法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把一切的法都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摄在五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本体当中，第一是色法，第二是心法，第三是心所法，第四是不相应行，第五就是无为法。所有的法包括在这五类中，没有办法超越。不管是有漏也好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无漏也好，五种法全部包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了。无为法不讲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此处宣讲的是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，无为法本身没有生住灭，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所以此处不讲无为法，它也不可能产生。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有为法是怎么产生的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如果存在本体可以产生，无为法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连这些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都没有，当然没办法产生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抉择是有为法产生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就是色法怎么产生，然后心法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不相应行法怎么产生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的意义归摄在里面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安立和宣讲。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首先我们安立色法产生，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然后非色法，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不相应行也是非色法，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这些分为色法和非色法。非色法是什么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是不是只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其实心心所不是色法，还有不相应行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不是色法，更严格来讲的话，无为法也不是色法，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出去了，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是讲有为法。有为法当中非色法是那些呢？心法、心所法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不相应行都是非色法。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有时色和非色不一定只是两个，色和心、物质和精神，还有其他不属于色法和精神方面的，比如不相应行。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丙一、色法产生之理：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欲界无根无声尘，八种微尘一起生，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具有身根九物质，具有他根十物质。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首先讲欲界，“欲界无根无声尘，八种微尘一起生”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平时我们讲的欲界当中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一些比较大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和合法，是八种微尘一起产生的，地水火风四大元素，再加上色香味触，没有声音。欲界无根无声尘，没有根就没有声根，首先把声根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眼根、身根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别掉，最基础的色法就是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声音没有相续，所以在显现法时不加声尘，虽然声音本身属于色法，但是在组成粗大色法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四大所造当中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包括声尘，必须你要去敲打它，才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敲打它就没办法发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，所以在组成最基本的最小色法时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八种微尘一起生，地水火风色香味触，色也有显色形色，然后香味触，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我们以前分析外面的色法中，比如说用舌头去尝，它有自己的味道，然后有自己的香，只不过有时这个香比较粗大，可以闻得到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有时这个香太细了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的鼻子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闻不到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触也有自己的坚硬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柔软等等，所谓最基本八种微尘一起生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这个地方所讲的微尘并不是极微，是我们肉眼能够见到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最小的色法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此处在注释中讲到如日光尘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微尘，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和极微是不一样的，后面第三品还要讲这种单位，比如由七个极微组成一个微尘等等，所以我们在讲微尘的时候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已经不是最小的单位，这样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微尘已经是地水火风色香味触和合产生的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能够被我们看到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在《俱舍论》第三品中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还会讲到很多的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层次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，比如铁毛尘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兔毛尘等等，铁毛尘就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黄金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中的微尘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，大家都知道，黄金的密度是非常高的，密度再高里面也有空隙，所以铁毛尘、金毛尘可以在黄金里面穿来穿去，再往上走比如象毛尘、兔毛尘等等，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兔子毛上可以落下来的一种微尘，这是很细的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一般来说能够被我们肉眼看到的是日光尘，比如出太阳时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一抖被子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衣服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房间里面的灰尘就翻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起来，我们看到里面的灰尘这么大，这种灰尘叫做日光尘，日光尘就是我们肉眼可以看到的，这样的微尘不是极微，微尘和极微是两回事，有时讲微尘就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直接讲极微了，严格来讲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最小的单位叫极微，也叫做临虚尘，虚是虚空的意思，临虚尘就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临近虚空了，一分就没有了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很多极微组成到一定量，已经成形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微尘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如果无根也无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根，这些微尘组合起来已经显现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加上身根就是九个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具有他根十物质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，如果在这个基础上加上眼根就是十个，加上耳根就是十一个，可以这样去累积最小的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基本上讲是八种微尘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大恩上师在注释中提到了经部和有部的观点不一样，不管怎么说都是八微一起产生的，这是有部典型的观点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《四百论》时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也引用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有部的观点，是由八微一起组成的等等，在观察空性的方面也是这样分析破斥的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经部的观点，有些是两个微尘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四个微尘，不决定是八个，这方面有不同的地方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现在我们既然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八种微尘一起产生的，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而且他们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安立地水火风色香味触，没有声音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的原因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前面也讲过了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如果具有十物质，加上敲打等具有了声尘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在原始中是没有的，但是可以在上面累加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色界地水火风肯定是有的，但是没有香和味，要减两个，八种微尘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就是六种微尘一起生，具有身根就有七个，有眼根就有八个，把颂词改一改理解就可以，这个方面讲到了色法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丙二（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非色法产生之理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分二：一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略说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广说。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略说：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心与心所定一起，有为法相或得绳。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这里讲到了非色法，非色法是略说，包括了相应行和不相应行两种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心与心所定一起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，在有部中来讲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虽然心和心所是分开的，心王是心王，心所是心所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二者之间并不是一体的，但是产生的时候是一起产生的，就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地水火风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色香味触也不是一体，但是一起产生的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有些大德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不管怎么样心和心所就是一个本体，除了我们内心当中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心识之外，没有其他的这是心所那是心王，只不过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不同的功用，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安立了不同的心王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所有的心王心所是同一本体的说法，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分开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安立的说法，针对不同的根机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不同的必要性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此处心王和心所是一起的，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心王产生了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眼识产生了，然后心所不产生的情况是没有的，心所产生的时候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没有心王的情况也是没有的，只不过是心王产生了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有多少个心所一起产生，这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因为在心所当中分了五类，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五个决定类再加上一个不定类，这么多类有些属于善法的心所，有些属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不善的心所，有些属于大地的心所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不管怎么说，心王产生了，都有跟随的心所产生，如果产生的是善心，就有很多善心所一起产生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恶心，就有很多恶心所一起产生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绝对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不可能有一个心王产生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没有一个心所跟随的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，或者心所产生了没有心王和它同时产生也不可能，所以心王心所定一起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平时我们学习的时候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觉得眼识就产生眼识，其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心所不一定产生，但是学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《俱舍论》为基础，还有其他唯识等观点都是这样讲。心所是心王所有的法，就像眷属一样，心王就像国王一样。如果心王产生绝对有心所同时产生。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只不过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我们的心太粗了，没有抉择，没有辨别而已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眼识，还是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意识，当一个识产生，和心王同时产生很多心所法。心与心所定一起，心王心所一起产生。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“有为法相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”，当产生心王或者心所的时候，法相也同时产生。这个法相是什么法相呢？法相有总的法相和差别的法相。比如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心有自己的法相，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有自己的法相，此处所讲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和它一起产生是有为法相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法相，就是生住异灭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以前没有的，现在开始产生了，叫做生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产生之后就要安住一段时间，异就是开始变化了，灭就是最后没有了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有为法为什么称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有为法呢？因为每一个法都具有生住异灭，如果没有生住异灭就是无为法的法相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无生住灭的叫做无为，有生住灭的叫做有为。此处既然讲到了心王心所是有为法，当心王心所产生，法相同时产生，生住异灭也跟随它一起同时产生。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有为法的法相此处翻译的是生住衰灭，衰是慢慢地开始变异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衰败，衰败到最后就灭掉了。生住异灭或者叫做生住衰灭，有些地方直接叫做生住灭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在《中论》第七品有为相品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直接讲生住异灭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第七品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还有一个跟随的解释，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龙树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菩萨造完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有些人对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第七品有些疑惑，然后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龙树菩萨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又造了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七十空性论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七十空性论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专门针对《中论》第七品附加造的论，里面也是以生住灭来安立的，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名言当中有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生住灭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胜义当中没有生住灭。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有些地方讲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生住异灭，有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地方讲生住灭，前面有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直接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讲生灭，具有生灭的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只要有为法产生，生住异灭的法相也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跟随产生，有部当中讲这是不相应行，它有自己的实相。我们说这种不相应行和心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心所法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还是他体？按照有部的观点，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是他体的。虽然是他体，但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所一起存在，一起产生的他体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真正观察，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所谓的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生住异灭，单独的不相应行，单独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实有的生住异灭，和有为法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产生的情况，抉择的时候很难安立，就觉得有什么必要，在这个法之外安住一个生住异灭的法相呢？其实有时法相就是一种假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，附带在法上面，观察安立的概念。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分开单独实有的生住异灭的法相很难安立，但是此处讲它是他体的。虽然是他体，但是是和有为法同时产生的。有为法产生，生住异灭就跟着来了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生的阶段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它就是生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；如果处在住的阶段，它就是住。反正生住异灭，有为法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上面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在不相应行当中排首位的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“得”，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绳”的“绳”字主要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通过比喻的方式进行安立的，在其他的注释中，上师以前翻译的时候也是讲。原文就是得，得和非得，但是加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一个绳字，好像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根绳子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把东西捆起来，不让它丢失一样，这是个比喻。比如在车上面运东西，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牛背东西，这时如果没有绳子，东西就会掉下来或者散失，所以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绳子就把它捆住了，“得”相当于绳子一样，会和这个法同时出现，二者之间就是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紧密关系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“或得绳”，当有为法产生的时候，有些情况有“得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”出现，有些情况没有“得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”出现，基本上属于有情相续的法，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比如心心所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等这些法产生，它的“得”会同时出现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如果不是相续所摄的法不一定有“得”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就分两种情况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略说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心和心所是一起的。当心王、心所产生的时候，法相、得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同时产生。但是得和有为法不一样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只要有为法产生，一定有得，但非相续所摄的法，虽然法产生了，但是不一定有得。这个情况是这样安立的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都是自己的相续所摄的，所以和心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一起的有为法，和心性所一起的得，都会存在，只不过得是法前得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法后得，还是法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有差别，但是得是会存在的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其他的有为法，比如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不相应行的法不一定有得的情况，不是相续所摄法，不一定有这种情况产生，这方面我们要了解。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下一堂课要学习心所法，前面从第一品开始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心所是什么，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后面会讲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四十六种心所具体的法相，它是怎么分类的，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学完之后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我们对于心产生的时候有多少种心所一起产生，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了解的更加清楚。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就讲到这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5CB3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B75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639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341E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10953BEE"/>
    <w:rsid w:val="10A9469F"/>
    <w:rsid w:val="11EE202C"/>
    <w:rsid w:val="12920887"/>
    <w:rsid w:val="19AB545A"/>
    <w:rsid w:val="289B002D"/>
    <w:rsid w:val="2C470AB3"/>
    <w:rsid w:val="3AF962F7"/>
    <w:rsid w:val="454E56C4"/>
    <w:rsid w:val="495D296B"/>
    <w:rsid w:val="519B66F3"/>
    <w:rsid w:val="5C037501"/>
    <w:rsid w:val="638D24E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  <w:rPr/>
  </w:style>
  <w:style w:type="character" w:customStyle="1" w:styleId="11">
    <w:name w:val="批注主题 Char"/>
    <w:basedOn w:val="10"/>
    <w:link w:val="2"/>
    <w:semiHidden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2864</Words>
  <Characters>16328</Characters>
  <Lines>136</Lines>
  <Paragraphs>38</Paragraphs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2014-07-20T00:41:00Z</dcterms:created>
  <dc:creator>于渤</dc:creator>
  <cp:lastModifiedBy>马士茵</cp:lastModifiedBy>
  <dcterms:modified xsi:type="dcterms:W3CDTF">2015-06-11T14:19:17Z</dcterms:modified>
  <dc:title>《俱舍论》第16课笔录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