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《俱舍论》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第36课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笔录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ar-SA"/>
        </w:rPr>
        <w:pict>
          <v:shape id="图片 1" o:spid="_x0000_s1026" type="#_x0000_t75" style="height:254.1pt;width:384.05pt;rotation:0f;" o:ole="f" fillcolor="#FFFFFF" filled="f" o:preferrelative="t" stroked="f" coordorigin="0,0" coordsize="21600,21600">
            <v:fill on="f" color2="#FFFFFF" focus="0%"/>
            <v:imagedata gain="65536f" blacklevel="0f" gamma="0" o:title="夕阳" r:id="rId11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诸法等性本基法界中，自现圆满三身游舞力，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离障本来怙主龙钦巴，祈请无垢光尊常护我。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发了菩提心之后，我们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继续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学习世亲菩萨所造的《俱舍论》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第三品对于有情世间和器世间进行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宣说。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通过学习了知了我们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所处的世间是什么状态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清晰认知之后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要产生出离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大乘的菩萨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，考虑到所有有情都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需要出离，不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仅仅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自己产生出离心，也是缘同样转生在世间的众生也产生愿他们出离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世间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的菩提心，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因此我们很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有必要学习分别世间品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前面已经安立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各自的本体，然后也分别宣讲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无明、名和触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，下面继续宣讲受。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庚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三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细述受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十二缘起中受的有支进行安立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从中所生之六受，前五身受余心受。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近心之因中而生，总共则有十八种。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“从中所生”，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当中，因为名色缘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六处，六处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缘触，触缘受，受是从触而产生的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“中”就是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六触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，从触中会产生六种受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“前五身受余心受”，六种受中前五受属于身受，“余”是第六种属于心受。“近心之因中而生，总共则有十八种”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“近心之因”是单独从心受中安立的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为什么叫心受呢？近心之因中而生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是接近于心的近取因所产生的缘故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称之为心受。心受可以分为十八种。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受从触而产生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颂词承接前文，从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中所生六受就把前因后果做了一个安立，前面是触后面是受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受中分了二大类，一个是身受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一个是心受。近心之因中而生安立了为什么叫心受。总共则有十八种从心受又安立为十八种。在十二缘起中通过触就可以产生受，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就是触的一个心所，根境识和合之后产生触，前面我们安立了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六触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明触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无明触和其他害心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随贪心所产生的触，然后感受安乐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痛苦和舍的三种触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很多种触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但是一般来讲通过六根缘六境和六识和合安立了六种触，然后从六种触当中可以产生六种受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“前五身受”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前面五个属于身受。“身”字又如何理解呢？在各大注解中都理解成色法。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有时可以理解为身体，但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完完全全指身体的意思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比如法身的身是不是指身体的意思呢？佛陀法身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身字不是指身体，就是积聚的意思，很多种功德法积聚在一起就称之为法身。身字有很多理解方式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解释为色法的积聚，眼根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鼻根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舌根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身根都是色法的积聚。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此处的身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色法积聚，称之为色法。因为眼根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耳根都是色法积聚的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缘故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。身受的意思是因为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的增上缘，前面五种受的增上缘都是有色根组成的，眼根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鼻根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舌根都是有色根组成的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前面的五种受称为身受。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“余心受”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“余”是剩下的意思，第六种受就是心受。因为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增上缘是意根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无间灭为意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六种识无间灭的部分称为意根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没有单独固定的色法的根，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前面六种识灭尽的一部分称为意根。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近心之因中而生，近心之因主要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安立心受的原因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心是意根为增上缘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接近于意根的因中而产生的受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因为受的增上缘是意根，所以意识以意根为增上缘，缘这样的法境，其他的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耳鼻舌身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色声香味触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。不仅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可以缘外面的五境，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可以缘法境等等，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是近心之因中而产生的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缘故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，称之为心受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总共则有十八种，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近心之因中产生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的来源；第二个是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的分类有多少种？有十八种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心的受可以分为三类，第一个叫做喜；第二个叫做忧，心苦受或者意苦受；第三个叫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等舍，身体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有身乐受为什么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呢？因为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心受是从身受和心受分出来的，心受又分了十八种，所以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安立身乐受、身苦受。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安立了心的乐受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苦受，再加上一个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喜忧舍三种每一个，比如喜受可以缘六种境，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色声香味触法，每一个都可以缘六种，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心苦受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可以缘色声香味触法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每个悦意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不悦意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舍的境都可以缘六种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境的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缘故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分为十八种。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意识的对境很广，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可以缘自己的对境，自己的对境是什么？就是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是意根不共的对境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除了缘自己不共的对境之外，意根还可以缘眼根的对境色，还可以缘声音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味道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触，所以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可以缘六种。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眼根只能缘色法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耳根只能缘声音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是有局限的，意根的范围很广，除了缘自己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之外，还可以缘其他五种境。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跟随所分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的十八种心受，下面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颂词进一步安立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十八种受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分别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无色界中具有多少种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这个意义下来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四种心受中分出来十八种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，和身受没什么关系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心受的十八种中从三界来进行划分。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欲界缘自具十八，缘色界境有十二，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无色三种初二禅，十二种受缘欲界，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缘自八受无色界，则有二受余二禅，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六受则是缘欲界，缘自地则有四种，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缘无色界唯一种，无色未至定四受，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缘色上界仅一种，正行一受自对境，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十八种受均有漏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其余已说当说故。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颂词的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意思分了三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个。第一个是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从欲界缘自具十八到正行一受自对境之间，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十八种受在三界中是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划分的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二个是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十八种受均有漏，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十八种受属于有漏，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简别了在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有漏无漏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属于哪一种法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其余已说当说故，就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十二缘起中其他的法有些已经说了，有些以后会说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，十八种受在三界当中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如何划分的。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看起来很复杂，但是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我们把各自的界中具有什么受，能够缘多少境搞清楚之后，内容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不是很复杂。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欲界缘自具十八，缘色界境有十二，无色三种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，从这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这是指欲界具有多少种。欲界缘自地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分别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是多少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都是以欲界的本体。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第一句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欲界缘自具十八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主要是欲界的受缘自己的境有十八种；第二句缘色界境有十二，欲界中的三种受缘色界的对境有十二种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；第三句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无色三种，欲界的三种受缘无色界的对境有三种。此处都是在讲欲界。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欲界缘自具十八，欲界三种受都是全的，此处是心受，欢喜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的喜、不欢喜忧、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不苦不乐的等舍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从能具有的受的角度来讲，三种受是圆满的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然后它自己所缘的六种对境也是圆满的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欲界缘自具十八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欲界本身的受有三种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全的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然后它所缘的六种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境色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香味触法每一种在欲界中都是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俱全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的，三种受缘六种境就是十八种，这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容易理解。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缘色界境有十二，为什么缘色界境有十二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？首先欲界的受是三种，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是不变的。三种受所缘的对境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不一样了。我们前面学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过，色界没有香和味两种境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因为色界中没有断食，所以没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香和味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对境只有四种。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三种受缘四种境就是十二种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无色三种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我们知道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无色界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是无色的。六种境中前五种是有色境，色声香味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都要去掉，只剩下一个法境。欲界的喜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舍缘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法处分别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产生一种受，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色三种就是欲界的三种受缘无色界有三种。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为什么此处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欲界的受能够缘到色界和无色界呢？有些注释中讲到，此处安立所谓近心之因所产生心受时，都是属于染污的自性。首先从欲界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开始讲了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欲界是最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的，如果欲界的染污都具足，那么上面的色界和无色界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染污法当然全部具足了。往上走，转到色界的时候，说明欲界的染污法就不存在了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因为必须要超离欲界的染污法才能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色界，只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具有色界与无色界的染污法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欲界的法已经远离了。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同理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如果生在无色界，说明从色界的染污出离了，只有无色界的染污法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我们现在讲的欲界是三界中最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的，如果具有欲界的染污，肯定同时也具有色界与无色界的染污。因为都是染污的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具有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欲界的法，同时也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具有色界和无色界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的法。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染污的角度来讲，下面都具足了，上面一定是具足的。肯定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舍弃下面之后，才能生到上面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圣者的果也是一样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当我们还处在凡夫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无色界的烦恼都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如果我们到了圣者果位，比如到了二果，前面欲界烦恼染污的一部分一定是要断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如果到了不来果，说明欲界的烦恼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断掉了，到了这个状态只有色界和无色界的烦恼，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欲界的烦恼，是这样一种原则。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如果具有下面的烦恼，一定具有上面的烦恼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如果具有下面的染污，一定具有上面的染污。如果具有欲界三种心受，三种心受都是有漏法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染污法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本来具有三界的染污，所以欲界本身是具有的。然后色界和无色界都具有，只不过在色界中没有香味，然后无色界没有有色的境。其他染污法的本性是具足的，可以缘的原因就是这样。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下面我们再看色界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初二禅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十二种受缘欲界，缘自八受无色界，则有二受余二禅，六受则是缘欲界，缘自地则有四种，缘无色界唯一种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以色界的受缘欲界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无色界的境。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又分了两种，是什么呢？初二禅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则有二受之间是讲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初二禅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第二禅的状况。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余二禅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就是第三禅和第四禅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六受则是缘欲界，缘自地则有四种，缘无色界唯一种是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后二禅。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我们把词句分清楚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下面的意思就不难懂。初二禅是第一禅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有些是未到定，有些属于根本定。如果是未至定就有舍受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如果是根本定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有喜受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心苦受是不存在的。欲界三种受俱全，色界中只有两种受，舍受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欢喜是存在的。初二禅是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，十二种受的情况是缘欲界。如果是缘欲界，反过来理解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缘欲界则有十二种受。因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界的善心可以缘欲界的法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所以一禅和二禅得到了上面的善心可以缘欲界。欲界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色声香味触法六种对境是俱全的。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从一禅和二禅能缘的受是两种，一个是舍受，一个是喜受。能缘是两种所缘的对境有六种，二乘以六等于十二。如果是缘欲界的境，欲界六种境是俱全的，能缘的受有两种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因为没有意苦受，所以十二种受的情况是缘欲界而产生的。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缘自八受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就是缘自地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缘色界的自地。它本身是色界，以色界的喜受和舍受来缘色界的对境。色界没有香、味，只有四种对境，所以说缘自八受，二乘以四等于八。能缘是两种受，所缘是四种境，两种受缘四种境就是八种。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无色界则有二受，色界只有两种受来缘无色界的境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无色界的境只有一种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法处，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两种受缘一种境就是两种受了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以色界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喜受缘无色界的法产生喜受，然后以色界的舍受缘无色界的法也是产生舍受。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余二禅就是剩下的第三禅和第四禅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六受则是缘欲界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，它只有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欲界本身是六种境，欲界自己能缘的只有一种。第四禅只是舍受，第三禅有个心乐受。第三禅和第四禅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加起来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有心乐受和舍受，能缘有两种，所缘有六种，应该是十二种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highlight w:val="yellow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为什么只有六种呢？第三禅和第四禅中能缘只有一种舍受，没有两种受。心乐受到哪去了？注释中说了，心乐受不算是一种受，心乐也不会成为受之故。为什么不能成为能缘的受中的一个呢？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三禅四禅虽然有心乐受，但是不把心乐受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的能缘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在注释中讲了两种根据。一个是最初在欲界心乐受就没有算进来，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相当于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刚开始没有参加，后面再加进来就没有道理，大概是这样。我们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觉得这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有点牵强，为什么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起初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没算现在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不能算？注释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是这样讲的，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开始算欲界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的时候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没有，所以在算色界的时候也不能算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还有一个是它没有相对的法，喜有一个相对的忧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而心乐和谁相对呢？没有相对的法的缘故，也不算它了。不管怎么样，此处在三禅和四禅中只算一个舍受。如果只算一个舍受，那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它缘六种欲界的境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产生六种受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如果缘自地只有四受。因为以一个舍受缘自地的四种境，色界中只有四种境，没有香味，所以缘自地则有四种。缘无色界唯一种，因为能缘的受只是一种舍受，所缘的对境是一种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无色界。“无色未至定四受，缘色上界仅一种，正行一受自对境”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无色界未至定四受，在无色界中没有其他的喜、忧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，能缘的受就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一种舍。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再看对境，如果是无色界的未至定，未至定就是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分定，没有真正达到空无边处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空无边处、识无边处、无所有处、非想非非想处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第一个就是空无边。当有情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四禅到空无边处的修行过程中，要经过一个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分定。如果还没有得到无色界空无边处的根本定，叫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未至定。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未至定可以有四种受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为什么呢？因为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将要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达到无色界的定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还没有达到无色界的定，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所以这时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他的心可以缘四禅的法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必须要厌离四禅对境才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达到空无边处的根本定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，处于近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分定还在厌离下面的四禅，这时他的心可以缘第四禅的境。第四禅有几种境呢？有四种境。除了香、味之外都有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以舍受去缘四种境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未至定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特殊，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未至定四受的原因。因为要厌离四禅的境，才能真正达到空无边处的缘故，所以可以缘第四禅的四种境而产生四种受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无色未至定四受，缘色上界仅一种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未至定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缘色要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否则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解释不了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无色未至定四受是什么情况呢？未至定四受是缘色，一定是缘色界的第四禅产生的，缘色和上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连在一起。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“上界仅一种”，如果是未至定缘上界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仅有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一种。因为上界只有一种，能缘的受是舍受，所缘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只是法。如果是未至定缘上界仅一种。未知定讲完之后是正行，正行就是四种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空无边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、识无边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、无所有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、非想非非想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“正行一受自对境”，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正行一受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正行只有一个舍受，而且自对境也只有一个境，正行一受只产生一个受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为什么呢？因为自己的对境只有一种，能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的受只有一种，所缘的对境也只有一种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如果是在无色界的正行定中只有一种受。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第二个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受属于有漏、无漏哪一种呢？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颂词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肯定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“十八种受均有漏”。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十八种受都属于有漏，不是无漏的。无漏不是三界所摄。因为无漏也要厌离受，这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里的受都是耽著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自境等等，增上自己的贪爱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染污，所以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属于有漏的。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无漏是厌离这些受的，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诸受皆苦等都是厌离受而产生无漏的本体，不会增上爱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前面我们讲有漏、无漏的时候，对于这些法也是讲过，通过所缘</w:t>
      </w:r>
      <w:r>
        <w:rPr>
          <w:rFonts w:hint="eastAsia" w:ascii="楷体" w:hAnsi="楷体" w:eastAsia="楷体" w:cs="楷体"/>
          <w:b w:val="0"/>
          <w:bCs/>
          <w:color w:val="000000"/>
          <w:sz w:val="28"/>
          <w:szCs w:val="28"/>
        </w:rPr>
        <w:t>随增</w:t>
      </w:r>
      <w:r>
        <w:rPr>
          <w:rFonts w:hint="eastAsia" w:ascii="楷体" w:hAnsi="楷体" w:eastAsia="楷体" w:cs="楷体"/>
          <w:b w:val="0"/>
          <w:bCs/>
          <w:color w:val="00000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相应随增等等，这方面属于有漏。无漏不增长爱，虽然产生烦恼，但是不会增上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此处都是对自地或者上地的法有一种增上的爱，或者染污的缘故称之为有漏。无漏不包括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十八种受均有漏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是其余已说当说故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呢？就是十二缘起中剩下的法。因为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讲了无明，又讲了名色中的名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，然后讲完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触之后又讲了受。十二缘起详细分类时只讲了这几种，为什么不讲其他的呢？“其余已说”，有些已经宣讲了，比如色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、六处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的本体等，在前面的法中已经讲过了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分别戒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分别根中讲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心识的自性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第一品中也讲了很多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十二缘起中的行支、有支、爱取支等，行支和有支属于业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第四品分别业中会讲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爱取在第五品分别随眠中会讲。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第一品中已说完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，“当说”就是以后在第四五品还会说，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不再讲了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的内容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比较详细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己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三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以比喻说明三支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这些都不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复杂的内容。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颂词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通过比喻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说明十二缘起中的三支，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事支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有些地方叫做有支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生杂染。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于许烦恼如种子，如龙根树与糠秕，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业如具皮果药花，事如成熟之饮食。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支是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承许烦恼，无明爱取就是烦恼。烦恼犹如种子一样，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糠秕，这些都是烦恼的比喻。通过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比喻，我们可以了知烦恼的状态。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第一，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烦恼犹如种子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青稞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植物的种子中可以不断的产生根茎叶或者花果等等，如果有了种子，后面一系列的法都可以产生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和种子的比喻相似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从烦恼中可以产生业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事。烦恼中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产生烦恼，爱产生取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烦恼也可以产生业，比如无明产生行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取产生有。从这方面安立，烦恼当中产生烦恼、业，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间接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产生事。如果我们现在有了种子，后面的烦恼、业、痛苦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不间断的产生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针对修行人来讲，最根本之处就是要认清自己的烦恼，通过一切修行断除烦恼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首先认清烦恼的本性，通过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根本上把烦恼拔除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所以说烦恼如种子一样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如果它存在，其他的整个轮回中的业、显现都会如种子一样不间断的存在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烦恼如龙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泉水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有龙的缘故，泉水不会干涸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中如果有龙，湖水不会干涸；大海中如果有龙，大海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不会干涸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所以龙就是水的来源。整个三有犹如大海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像烦恼的龙，我们的烦恼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龙一样，只要龙存在，水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只要我们的烦恼存在，三有的大海绝对不会干涸。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把烦恼的龙驱赶走，三有的大海就会干涸。此处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非常直接地指出了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修行者要认清烦恼对整个三有根本性的作用。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第三，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烦恼犹如根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不管草根，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树根，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根存在，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会不间断的生长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尤其是草根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我们割草，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的草割掉了，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下面的根存在，还会不间断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第二年又长出来了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只要根存在，还会不间断的长出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枝叶。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只要烦恼的根没有灭尽，还会不间断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产生其他的烦恼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业，三有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不间断的增长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第四，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烦恼犹如树。树干存在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枝叶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可以把树枝砍掉、锯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，但是树干存在的缘故，第二年还会长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出枝叶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往上长得更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加挺拔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高大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会横着长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，长不高了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。就像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树干存在还会不间断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地生长，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只要烦恼存在其他的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三有还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会不间断的增长。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第五，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烦恼如糠秕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糠秕就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麦子、稻子外面的这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外面的糠秕存在，就算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种子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如果把外面的这层糠打掉了，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就变成了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我们吃的白米，不会再发芽了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如果要让它成为种子，把稻子收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之后，外面的这层皮不能去掉，把它放在仓库里面，第二年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播种就会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发芽。糠秕是果实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皮，里面的果实就像业，外面就像烦恼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如果被烦恼缠裹的业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有能力，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那么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烦恼就如同糠秕一样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。只要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它存在，种子还会发芽。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第二支是业支，十二缘起当中行支、有支属于业。“业如具皮果药花”，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第一，“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具皮果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，具皮的果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像前面的糠秕一样，外面的糠相当于烦恼，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皮果主要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的意义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是放在“果”当中。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皮的果，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稻子，如果外面具有烦恼的皮，里面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果就是指这个业。业如具皮果还会生根发芽，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业的本体。如果我们内心具有业还会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轮回，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让我们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不间断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痛苦。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第二，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业如药，它成熟之后，作用显现一次，不会再显现第二次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所以业一旦成熟之后，不会再成熟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自性。烦恼可以再生烦恼，业一旦成熟之后它的本体就消亡了，不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再再成熟。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《入行论》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“其余善行如芭蕉，果实生已终枯槁，菩提心树恒生果，非仅不尽反增茂。”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一般业只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成熟一次，只不过有些时候业的力量很大，一世成熟完之后，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业还没有用尽，所以这个有情再度投生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仍然可以继续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享受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其实它就是一个业的相续，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业很大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一世的时间不够，可能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延续到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第四世，这是不是四个业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五个业？不是的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只是一个业。当它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成熟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之后，不会再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成熟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第三，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花是什么？花是果的近因。我们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平时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说花果，首先开花再结果。业犹如果的近因花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。业是什么？它是成熟安乐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痛苦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显现轮回的因。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是事。事从识开始，识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名色、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六处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、触、受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生、老死，都是事支。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事如成熟之饮食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，它已经成熟了。成熟之后干嘛呢？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一个作用，就是受用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。有两点，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饭做好了，菜炒好了，果实成熟了，直接可以受用了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第二，已经成熟的东西，没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办法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改变了。没有成熟之前，还可以改变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饭已经做好了，你要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把饭变回米，再重新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加工，这是不行的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做熟了再去改就改不了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苹果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成熟了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的果实根本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改变不了。能够改变的就是现在，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现在可以改变以后成熟的业，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在没有成熟之前，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不管是善还是恶，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果报成熟了，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改变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困难。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大恩上师经常教导我们，出现疾病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痛苦的时候，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属于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果报已经成熟了，再通过念经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想要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逆转，这是不可能的事情，它已经成熟了，成为了受用的阶段，再去改变，恐怕是非常困难的。事如成熟之饮食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比喻也是很清楚地让我们了知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前因后果的关系。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戊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三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摄义：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四有之中生有惑，自地根本诸烦恼，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其余三有具三种，无色界则无中有。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首先是生有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生有之后是本有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本有之后是死有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死有之后是中有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四有轮转。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特殊情况没有中有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，除了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的有情、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造无间罪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的有情之外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，都有中有。虽然在一个阶段中没有中有，四有之轮不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俱全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，但是在整个轮回中，基本上都是以四有轮转。反正是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有到本有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死有，死有到中有，中有再到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流转。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四有的本性是什么？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四有之中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，入胎的第一刹那称之为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是惑，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是烦恼的自性。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有属于烦恼的自性，所以叫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有惑。我们入胎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安住都是烦恼性引生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。大恩上师在注释当中也提到有些高僧大德安住在正念中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入胎，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有些密乘的修行者也是观想佛父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种子字安住正念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入胎。绝大多数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入胎时都是以烦恼性的，有的贪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母亲，有的贪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父亲，或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有时候产生嗔恨心等等，反正结生的一刹那都是以烦恼而投生。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地狱的有情虽然不是胎生，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也是通过烦恼，贪爱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看到的颠倒的对境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开始结生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有的一刹那是烦恼的自性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而且是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自地根本诸烦恼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它是自地的烦恼，结生时不会去缘其他界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比如缘色界、无色界的烦恼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欲界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结生。如果投生欲界，是以欲界的烦恼；如果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投生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是以色界的烦恼，而且自地根本诸烦恼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也简别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的随烦恼，它是根本的烦恼。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其余三有具三种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，其他的三有，本有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中有，还有死有可以具有三种。本有的时间很长，具有善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恶、无记。中有的时间相对来讲比较长，也有善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无记的状态。死有有时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在善心中，有时是在恶心中，有时在无记心中等等，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善心中死，恶心中死，或者通过舍心中死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我们后面还会讲，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死的当下是属于舍受状态，但是之前可以有善心、恶心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或者其他的心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。真正死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时都会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昏沉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迷昧，基本上是一种舍的状态。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四有是不是在三界中俱全的呢？我们前面讲过了虽然在欲界，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但是也有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没有中有的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特殊情况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，比如堕无间地狱没有中有。一般来讲欲界和色界中都具有四者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无色界中没有色，也没有中有。欲界和色界中有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四有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，无色界中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有三种有，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有结生的一刹那；死有死亡的那一刹那；本有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自己从生到死之间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状态，中有是没有的。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今天我们就学习到这里。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所南德义檀嘉热巴涅 此福已得一切智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托内尼波札南潘协将 摧伏一切过患敌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杰嘎纳齐瓦隆彻巴耶 生老病死犹波涛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哲波措利卓瓦卓瓦效 愿度如海诸有情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73E12"/>
    <w:rsid w:val="00012743"/>
    <w:rsid w:val="000A2F8A"/>
    <w:rsid w:val="000A3B85"/>
    <w:rsid w:val="000C0553"/>
    <w:rsid w:val="000C55D1"/>
    <w:rsid w:val="000D2C13"/>
    <w:rsid w:val="000D68CD"/>
    <w:rsid w:val="000F535D"/>
    <w:rsid w:val="00106A10"/>
    <w:rsid w:val="0013587D"/>
    <w:rsid w:val="00157DDE"/>
    <w:rsid w:val="0019371C"/>
    <w:rsid w:val="001A0B21"/>
    <w:rsid w:val="001B3FC4"/>
    <w:rsid w:val="001D6F21"/>
    <w:rsid w:val="001E04AF"/>
    <w:rsid w:val="001F3EA3"/>
    <w:rsid w:val="002017D2"/>
    <w:rsid w:val="002927E0"/>
    <w:rsid w:val="002C072C"/>
    <w:rsid w:val="002D4FAD"/>
    <w:rsid w:val="002D7D25"/>
    <w:rsid w:val="002F568D"/>
    <w:rsid w:val="00330A59"/>
    <w:rsid w:val="00334997"/>
    <w:rsid w:val="003F06AC"/>
    <w:rsid w:val="00402F70"/>
    <w:rsid w:val="004144A5"/>
    <w:rsid w:val="0042573D"/>
    <w:rsid w:val="00471381"/>
    <w:rsid w:val="004B0F46"/>
    <w:rsid w:val="004E4E87"/>
    <w:rsid w:val="0051565F"/>
    <w:rsid w:val="00524315"/>
    <w:rsid w:val="005A1007"/>
    <w:rsid w:val="005A3019"/>
    <w:rsid w:val="005B54B7"/>
    <w:rsid w:val="005C1B72"/>
    <w:rsid w:val="005E19B2"/>
    <w:rsid w:val="005E373A"/>
    <w:rsid w:val="0060632E"/>
    <w:rsid w:val="006A48BA"/>
    <w:rsid w:val="006E1393"/>
    <w:rsid w:val="0070560E"/>
    <w:rsid w:val="00721239"/>
    <w:rsid w:val="0075127C"/>
    <w:rsid w:val="00760877"/>
    <w:rsid w:val="00773E12"/>
    <w:rsid w:val="007A075D"/>
    <w:rsid w:val="007F107A"/>
    <w:rsid w:val="008B5155"/>
    <w:rsid w:val="008D2D30"/>
    <w:rsid w:val="008F119D"/>
    <w:rsid w:val="00950634"/>
    <w:rsid w:val="009613A5"/>
    <w:rsid w:val="00992E07"/>
    <w:rsid w:val="009D1902"/>
    <w:rsid w:val="009E70F2"/>
    <w:rsid w:val="00A22775"/>
    <w:rsid w:val="00A75DAD"/>
    <w:rsid w:val="00AB6657"/>
    <w:rsid w:val="00AC7E91"/>
    <w:rsid w:val="00B52607"/>
    <w:rsid w:val="00B64F43"/>
    <w:rsid w:val="00BE0F08"/>
    <w:rsid w:val="00C061F4"/>
    <w:rsid w:val="00C808E2"/>
    <w:rsid w:val="00CA19A8"/>
    <w:rsid w:val="00CE16B5"/>
    <w:rsid w:val="00D20361"/>
    <w:rsid w:val="00D24C7B"/>
    <w:rsid w:val="00D30E08"/>
    <w:rsid w:val="00D47544"/>
    <w:rsid w:val="00DA62A8"/>
    <w:rsid w:val="00DD719B"/>
    <w:rsid w:val="00E210DC"/>
    <w:rsid w:val="00E31D68"/>
    <w:rsid w:val="00E379DD"/>
    <w:rsid w:val="00E74CFC"/>
    <w:rsid w:val="00E86489"/>
    <w:rsid w:val="00EA115A"/>
    <w:rsid w:val="00EB1782"/>
    <w:rsid w:val="00EB54D8"/>
    <w:rsid w:val="00ED0BB5"/>
    <w:rsid w:val="00ED1843"/>
    <w:rsid w:val="00ED6DE2"/>
    <w:rsid w:val="00F2162A"/>
    <w:rsid w:val="00F32C34"/>
    <w:rsid w:val="00F761CB"/>
    <w:rsid w:val="00F8170C"/>
    <w:rsid w:val="00FA5CD4"/>
    <w:rsid w:val="00FA7652"/>
    <w:rsid w:val="00FE7B2D"/>
    <w:rsid w:val="08107F9F"/>
    <w:rsid w:val="40143084"/>
    <w:rsid w:val="61335B85"/>
    <w:rsid w:val="6AA27A80"/>
    <w:rsid w:val="763E24E7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4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2" Type="http://schemas.openxmlformats.org/officeDocument/2006/relationships/customXml" Target="../customXml/item1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1975</Words>
  <Characters>11261</Characters>
  <Lines>93</Lines>
  <Paragraphs>26</Paragraphs>
  <ScaleCrop>false</ScaleCrop>
  <LinksUpToDate>false</LinksUpToDate>
  <CharactersWithSpaces>0</CharactersWithSpaces>
  <Application>WPS Office_9.1.0.5113_F1E327BC-269C-435d-A152-05C5408002CA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2014-09-06T23:15:00Z</dcterms:created>
  <cp:lastModifiedBy>Administrator</cp:lastModifiedBy>
  <dcterms:modified xsi:type="dcterms:W3CDTF">2015-10-22T12:15:46Z</dcterms:modified>
  <dc:title>《俱舍论》第36课笔录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