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《俱舍论》第4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课笔录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drawing>
          <wp:inline distT="0" distB="0" distL="114300" distR="114300">
            <wp:extent cx="4879975" cy="3062605"/>
            <wp:effectExtent l="0" t="0" r="1587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9975" cy="306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诸法等性本基法界中，自现圆满三身游舞力，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离障本来怙主龙钦巴，祈请无垢光尊常护我。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华文楷体" w:hAnsi="华文楷体" w:eastAsia="华文楷体"/>
          <w:b w:val="0"/>
          <w:bCs w:val="0"/>
          <w:sz w:val="28"/>
          <w:szCs w:val="28"/>
        </w:rPr>
      </w:pPr>
      <w:r>
        <w:rPr>
          <w:rFonts w:hint="eastAsia" w:ascii="华文楷体" w:hAnsi="华文楷体" w:eastAsia="华文楷体"/>
          <w:b w:val="0"/>
          <w:bCs w:val="0"/>
          <w:sz w:val="28"/>
          <w:szCs w:val="28"/>
        </w:rPr>
        <w:t>为度化一切众生，请大家发无上的菩提心</w:t>
      </w:r>
      <w:r>
        <w:rPr>
          <w:rFonts w:hint="eastAsia" w:ascii="华文楷体" w:hAnsi="华文楷体" w:eastAsia="华文楷体"/>
          <w:b w:val="0"/>
          <w:bCs w:val="0"/>
          <w:sz w:val="28"/>
          <w:szCs w:val="28"/>
          <w:lang w:eastAsia="zh-CN"/>
        </w:rPr>
        <w:t>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发了菩提心之后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今天我们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再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一起学习世亲菩萨所造的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《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俱舍论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》。本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论宣讲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蕴界处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有漏无漏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轮回涅槃所摄的法义，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也可以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作为修行佛法的基础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显宗分了四部，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即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有部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经部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唯识和中观，小乘有部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属于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最基本的，上面的经部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唯识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中观等很多内容都是以有部的观点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为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基础进行进一步的抉择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。无论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有部的观点了义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与否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他们所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安立的意义对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于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我们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来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讲还是必须要了解的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一方面作为上上佛法的基础，一方面其他根性的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人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也需要通过这样的法义来予以调伏，从这个角度来讲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能够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作为基础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 w:cs="宋体"/>
          <w:b/>
          <w:bCs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kern w:val="0"/>
          <w:sz w:val="28"/>
          <w:szCs w:val="28"/>
        </w:rPr>
        <w:t>己三、法之差别：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ascii="黑体" w:hAnsi="黑体" w:eastAsia="黑体" w:cs="宋体"/>
          <w:b w:val="0"/>
          <w:bCs w:val="0"/>
          <w:kern w:val="0"/>
          <w:sz w:val="28"/>
          <w:szCs w:val="28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28"/>
          <w:szCs w:val="28"/>
        </w:rPr>
        <w:t>初心善等正心三，能仁初心正心同，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28"/>
          <w:szCs w:val="28"/>
        </w:rPr>
        <w:t>或初无记正心善，异熟生心非二者。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此处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对于等起的不同差别进行安立，前面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讲了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因时等起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彼时等起，或者见断属于什么，然后意识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五根识等等分别是因时等起或者彼时等起，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对于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因时等起和彼时等起都有的意义做了宣讲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等起安立到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初心和正心，既然有初心和正心二者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，那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是不是所有的初心发起的时候是善的，后面的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都是善的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呢？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这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方面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不确定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初心善等正心三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，初心有可能是善心，刚开始他发了一个善心，实行正行的时候有可能变成了不善心，或者无记心，初心善等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等，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正心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有三种，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即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初心善正心善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初心善正心不善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初心善正心无记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初心不善的正心也有三种，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即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初心不善正心不善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初心不善正心善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初心不善正心无记；初心无记的正心也是三种，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即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初心无记正心无记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初心无记正心善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初心无记正心不善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这个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次第不是决定的，因为有情的心根本没有什么可靠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因时等起可能是一个善心，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趣入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正行，在彼时等起的时候有可能已经变成了不善心，或者无记心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有时他的初心可能是不善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心，想要害别人，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后面正在做正行的时候他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良心发现或者善根萌发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舍弃了最初害人的不善心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产生了一个利益对方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善心，这也是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有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可能的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从这个角度也说明有情的心是不稳定的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既然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如此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，我们平时必须要刻意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专注观察调整自己的心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如果我们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最初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是为了利益众生而听法，中间尽量的不要被这些名闻利养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等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不好的心占据，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始终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保持听法是为了利益众生或者解脱的殊胜善心。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在前行中也有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这样的说法，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我们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做一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件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事情之前，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首先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要观察自己的发心，如果自己的发心是善的，就可以做这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件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事情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在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做事的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过程中也要不停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观察，发起了不好的心必须要改正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我们决定做一件事情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发心是不善心，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这时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有两种选择，一种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是予以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调整，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把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不善的心调整到善心方面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；一种是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实在调整不了就要放弃，这个事情不能做了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本来发心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不好，再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把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事情做完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就会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一错到底，平常我们要经常性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地做出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调整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从另外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一个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角度来讲，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虽然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刚开始我们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发心可能不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太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好，但是也可以通过这样的法义进行观察，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再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把不好的心调整到善心的状态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。既然可以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把善的变成不善的，反过来也可以把不善变成善的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。对于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善变成不善的我们要警惕，不善的变成善我们要去努力实行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如果我们的心刚开始是不善心，就要努力把他调整成善心，这方面也是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我们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修行有一定的关联。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初心善等正心三是针对一般以凡夫为主的有情来进行安立的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。“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能仁初心正心同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，佛陀不一样，佛不可能初心善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正心变成了无记或者不善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因为佛陀相续中早已断尽了不善的行为，绝不可能有不善，所以能仁初心正心同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的初心正心至少是相同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还有增长的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不可能往下走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。“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初心正心同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是他初心是善正心也是善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。“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或初无记正心善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”，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佛陀有没有无记心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呢？按照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有部的观点佛陀还有无记心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佛陀为什么有无记心呢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比如佛陀行住坐卧的威仪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还有现神通时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心是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都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无记心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在经部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大众部或者大乘宗派中，因为佛陀具有十八不共法，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所以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佛在做任何事情之前，身语意的行为都以智慧摄持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佛陀不可能有无记心，但是有部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就是这样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承许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“或初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无记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，即便佛陀的初心是无记，他的正心也是一样的，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就是说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如果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佛陀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初心是无记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正心也可以是无记，或者初心无记正心善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无记心比善心要差一等，最差的是不善心，中等的是无记心，最好的是善心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如果佛陀的初心是无记心，他的正心可以是无记心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也可以是善心，这方面可以平等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往上，但是不可能往下。比如佛陀的初心是善心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他的正心可不可以是无记呢？不可以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，也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是不可能的事情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因为无记心要比善心差的缘故，所以佛陀的初心已经是善心了，正心不可能比初心还要下劣的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，不会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变成无记心。如果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佛陀的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初心是善心，正心绝对是善心，前面讲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不善心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早就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没了，不可能有不善心。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这个颂词讲了三层意义，第一个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初心善等正心三，一般人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都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是这样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；第二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个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是能仁初心正心同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或初无记正心善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，这是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佛陀初心正心的辨别；第三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个是异熟生心非二者，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讲到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异熟生心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平时讲前世善恶的因导致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今生中异熟生的心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异熟生的心非二者，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非二者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意思就是说它既不能作为因时等起，也不能作为彼时等起，不能作为初心和正心。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为什么这样呢？因为异熟生心是前世善恶业因已经成熟的果，相当于任运发生的状态，而初心正心是要现行的，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需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要一种勤作发起，一个是任运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一个是非任运，一个是要勤作发起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一个是安住在任运中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二者之间是不一样的。初心和正心属于要现行的心，而异熟生心没有这种特点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。它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不观待现行，自然而然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出现，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它是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异熟就是任运的体性，不需要通过什么引发，但是初心和正心需要引发的，它是一种现行的心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异熟生心没有二者。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以上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对于等起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了观察。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丁三（无表业之分类）分二：一、略说；二、广说。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戊一、略说：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所谓三种无表色，即戒恶戒与中戒</w:t>
      </w:r>
      <w:r>
        <w:rPr>
          <w:rFonts w:hint="eastAsia" w:ascii="黑体" w:hAnsi="黑体" w:eastAsia="黑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所谓无表色分了三种。第一个叫做戒，这是一种善戒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善戒可以遮止不好的相续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或者恶戒的状态，这是善戒的本体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第二个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叫做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恶戒，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比如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有些人发誓一辈子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屠夫，当他发誓的时候内心自然而然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就会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得到恶的无表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因为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他的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心很坚定，发誓要一辈子操持不好的行业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所以内心就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得到恶戒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第三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个叫做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中戒，就是对善恶二者短期性的誓言，或者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暂时性的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修持善法，比如一天一夜中受持八关斋戒，或者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在一百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天中帮助屠夫杀猪等等，时间不是很长，暂时会生起中戒，有善的中戒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也有恶的中戒，二者都是存在的。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所谓的无表色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通过发起比较强烈的誓愿来守持居士戒或者出家戒等等，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因此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会得到善戒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，如果通过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比较强烈的心发誓造恶业会得到恶戒；如果相对来讲心力比较弱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暂时性的也会得到中戒，所谓无表色有三种。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华文楷体" w:hAnsi="华文楷体" w:eastAsia="华文楷体"/>
          <w:b/>
          <w:bCs/>
          <w:sz w:val="28"/>
          <w:szCs w:val="28"/>
        </w:rPr>
      </w:pPr>
      <w:r>
        <w:rPr>
          <w:rFonts w:hint="eastAsia" w:ascii="华文楷体" w:hAnsi="华文楷体" w:eastAsia="华文楷体"/>
          <w:b/>
          <w:bCs/>
          <w:sz w:val="28"/>
          <w:szCs w:val="28"/>
        </w:rPr>
        <w:t>戊二（广说）分四：一、宣说戒；二、具理；三、得舍；四、具戒之补特伽罗。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第一是对于戒进行宣讲；第二是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对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具有戒从道理方面进行安立；第三是怎么样得戒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舍戒，舍戒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得戒的因缘是什么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虽然得舍戒律在戒律中讲得比较多，但是在分别业品中对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于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有些戒律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内容也是做了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一些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安立，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比如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怎么得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舍，我们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都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要了解，否则不一定得到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如果没有大的必要舍戒也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犯一些过失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如果舍戒和破戒二者比较起来舍戒可能好一些，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比如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情况特别紧急必须要舍戒；第四是具戒的补特伽罗，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即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这些戒律谁具有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？比如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黄门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或者一般的人天有情，谁的相续中可以具有什么样的戒律，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对于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具戒补特伽罗的情况也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做了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一些宣讲。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己一（宣说戒）分二：一、总说；二、详说。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庚一、总说：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戒有所谓别解脱，无漏禅定所生戒。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所谓的戒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善戒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有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别解脱戒、无漏戒和禅定所生戒三种。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第一个是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别解脱戒发起的因一定是出离心，没有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以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出离心发起的戒不一定是别解脱戒。比如受戒的时候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，如果以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得到善趣福报的心叫做善愿戒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如果受戒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为了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远离国王的惩罚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或者离开非人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后世恶趣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恐怖，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叫做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救畏戒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畏是怖畏的意思，救畏就是从怖畏当中解救的戒律，和别解脱戒没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有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什么关系。受戒时如果我们没有以出离心去摄持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有可能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得到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善愿戒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救畏戒，不一定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别解脱戒。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我们受戒没有以出离心摄受，相续中没有真正的别解脱戒，随着修学的深入，通过上师的教诲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或者自己的努力等等，出离心生起来了，以前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救畏戒就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善愿戒也会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自然而然地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转变成别解脱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因为戒体是有的，只不过当时不是别解脱的戒体，所以最初虽然没有得到别解脱戒体，但是有了救畏戒或者善愿戒戒体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的缘故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，当我们出离心生起来之后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他的戒通过出离心摄持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自然转变成别解脱戒。这时不需要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考虑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：“哦，现在我有了出离心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以前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戒律不算，可不可以单独再受一个别解脱戒。”这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没有必要。别解脱的因一定是出离心，后面还要讲别解脱是从罪业中别别解脱，主要是欲界所摄的出离戒。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第二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个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是无漏戒，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禅定所生戒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，安住在禅定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，即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一禅、二禅、三禅、四禅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欲界没有禅定，必须要安住在未到定以上的状态中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，在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禅定中才有定心，当我们得到定心的时候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内心自然而然就会生出一种功能，或者从有部的观点来讲得到一种无表，这个戒律能够止恶防非，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具有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让我们内心中不产生恶业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功能，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这种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禅定所生的戒律是随心戒，入定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时候就会产生一种禅定戒，出定的时候如果不在定心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，戒也不会存在了，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它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是随入定的心而有的。虽然没有这个戒了，比如色界天人入定时得到禅定戒的功能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在出定位的时候仍然还会发生作用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这方面叫做禅定所生戒。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第三个叫无漏戒，无漏很清楚，圣者才会有无漏。一般的凡夫人没有无漏，虽然无漏当中有一些虚空无为、非抉择无为，但是这些毕竟对于凡夫人来讲起不到什么样调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伏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烦恼的作用。无漏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主要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是获得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无漏道，通过观察四谛十六行相安住在无漏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本体，相续产生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无漏功德，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这种人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称为无漏的圣者。无漏戒的前提一定是首先要具有无漏，然后在入定分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为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两种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一种是有漏道的禅定，一种是无漏道的禅定。如果是有漏道的禅定，比如通过修持世间有漏道得到的未至定、初禅、二禅等等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这时候通过世间有漏道的禅定可以获得禅定戒。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同样是禅定，以出世间的无漏道安住就会得到无漏戒。一是有定心，二是有无漏，两种体性都要有。安住在四谛十六行相的无漏道，通过无漏道安住禅定。既要有无漏的功德，也要有禅定。因为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这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是定心中得到的戒，所以安住无漏定中得到的戒律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叫做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无漏戒。得到无漏戒之后，内心自然而然也会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以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任运的方式不会再去诽谤三宝、生起邪见或者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做出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违背戒律的事情。佛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陀在世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，有很多居士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获得了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见道、初果等等。虽然这些人还在欲界当中没有出离，但是他们不会再犯戒了，因为内心有无漏戒体的缘故，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所以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绝对不会再犯任何的戒律，这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是无漏戒的功德。即便以后再转生，在欲界人天七返的过程中也不会犯戒律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无漏戒的功能非常广大、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极其清净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庚二（详说）分三：一、别解脱戒；二、禅定戒与无漏戒；三、旁述。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辛一（别解脱戒）分四：一、分类；二、本体；三、释词；四、具戒之补特伽罗。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壬一、分类：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所谓八种别解脱，实际戒体唯有四，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除名称外无变故，彼等异体不相违。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这里讲到了几种意思，第一是别解脱分了八种，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它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的数目、名称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是什么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；第二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戒律有八种，戒体只有四种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；第三是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除名称外无变故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名称有变化戒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本身没有变化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。第四是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彼等异体不相违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一个人首先受的居士戒，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再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受了沙弥戒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比丘戒，三种戒律在相续当中是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体，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以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不同的他体存在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这个方面不相违。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第一个，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“所谓八种别解脱”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别解脱戒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有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哪八种呢？第一比丘戒，第二比丘尼戒，第三正学女戒，第四沙弥戒，第五沙弥尼戒，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第六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男居士戒、女居士戒，第八是斋戒。有些地方是七种别解脱，不算斋戒，因为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它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不是尽形寿的戒律，只是一日一夜的戒律，时间太短，从这个角度来讲不把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它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安立成别解脱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俱舍和戒律的观点不一定完全相同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，《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俱舍论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》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中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把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别解脱安立成八种，斋戒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算进来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。有些地方不算斋戒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七种别解脱，两种观点都有各自的依据。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我们看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八种别解脱，比丘、比丘尼戒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正学女戒是在沙弥尼戒的基础上准备要受比丘尼戒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之前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有两年的考察期，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或者以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预备的方式来受持不共的戒律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沙弥、沙弥尼戒受持十戒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男居士戒、女居士戒是受持五戒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斋戒是主要受持八条戒律。前面比丘、比丘尼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居士戒分男女，因为斋戒时间太短了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只是一日一夜的戒律，所以并没有分男女。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第二个，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“实际戒体唯有四”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实际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它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只有四类戒体，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第一类是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比丘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比丘尼的戒体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虽然比丘、比丘尼所依的身份不一样，受持戒条的多少也不一样，但是他们都是近圆戒，属于圆满的戒律。从戒体的角度来讲，比丘戒和比丘尼是一类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第二类是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以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沙弥、沙弥尼为基础，包括正学女戒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，这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三个戒律是一类的，正学女的根本戒也是在沙弥尼戒的基础上再受持一些单独的戒律，本体也属于沙弥戒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第三类是男居士、女居士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居士戒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所依是男居士、女居士，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虽然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身体有男女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但是戒都是五条，这方面没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有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什么差别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第四类是斋戒。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第三个，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“除名称外无变故”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比丘戒、比丘尼戒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沙弥、沙弥尼、正学女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男居士、女居士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斋戒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名称不同，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虽然有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名称转变，但是戒体没有变化。此处有一个变性不舍戒体的问题，有时候因为众生特殊的业，即生当中会变性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男性变成女性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或者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女性变成男性，以前在戒律当中也有这样的记载。如果一个比丘即生中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他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的根转变成了女性，他首先是比丘，变成女人之后，戒体还存在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只不过从比丘变成了比丘尼，直接受持比丘尼的戒律就可以了，不需要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再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去受比丘尼的戒律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如果一个比丘尼变性成为男性的时候，也是直接受持比丘戒，不需要再去单独受比丘的戒律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沙弥变成沙弥尼、沙弥尼变成沙弥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都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是一样的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如果正学女转变成男性，也是直接受持沙弥的戒律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；如果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沙弥变性之后，直接受持沙弥尼的戒律，不可能直接得到正学女的戒律，这方面是不一样的。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还有</w:t>
      </w:r>
      <w:r>
        <w:rPr>
          <w:rFonts w:hint="eastAsia" w:ascii="楷体" w:hAnsi="楷体" w:eastAsia="楷体"/>
          <w:b w:val="0"/>
          <w:bCs w:val="0"/>
          <w:sz w:val="28"/>
          <w:szCs w:val="28"/>
          <w:highlight w:val="none"/>
        </w:rPr>
        <w:t>男居士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和女居士即便变了性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戒体还是一样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，因此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称之为戒体只有四种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第四个，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“彼等异体不相违”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比如一个人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他次第受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三个戒律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在家的时候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受了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居士戒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出家之后又受了一个沙弥戒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，如果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只是一辈子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中受持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沙弥戒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他相续当中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具有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两类戒律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如果他进一步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受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比丘戒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相续中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具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有三类戒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，既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有居士戒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还有沙弥戒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比丘戒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三种戒律都是存在的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一般来讲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比丘相续中不可能再有八关斋戒了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。如果是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居士受八关斋戒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在一日一夜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中，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他的相续当中既有居士戒也有八关斋戒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沙弥以上不能再受共同乘的八关斋戒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，否则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以前的戒体就会毁坏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密乘当中有一种八关斋戒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比丘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沙弥都是可以受的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如果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一个人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相续中有三类戒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最基础的是居士五戒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然后受十戒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，最后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受比丘的戒律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三类戒律相续当中都是存在的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，它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体的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并不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是像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有些唐译的注释当中说戒体是累积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比如首先他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受了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五戒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，在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受沙弥戒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在五戒的基础上加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五戒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，然后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有了十戒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相当于他原来有五块钱，后来又得到了五块钱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，一共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有十块钱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是不是这样的呢？并不是这样的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受沙弥戒的时候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居士五戒你是有的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后面受沙弥戒又加了十戒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，一共是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十五条戒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如果再受比丘戒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再加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上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二百五十条戒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这样累积起来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内心三类戒律都是有的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三类戒律别别存在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不不矛盾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，也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不相违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就是说你受了后面的戒律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并没有成为舍弃前面戒律的因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从这个方面来讲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三戒都存在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比如一位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比丘守不了比丘戒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想把比丘戒舍掉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，如果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居士戒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沙弥戒和比丘戒不是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他体而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是一体的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舍了比丘戒之后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他所有的戒律都没有了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沙弥戒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居士戒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没了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这方面没有这样安立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不想守比丘戒的时候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他把比丘戒舍了之后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不需要单独受沙弥戒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沙弥戒本来就有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直接守沙弥戒就可以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了。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如果沙弥戒不想守了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他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可以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直接守居士戒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居士戒还有的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从这个角度来讲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舍戒的时候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舍掉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一个之后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还有下面两个戒可以继续守持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从这个角度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而言，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有部观点安立的很清楚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三戒在内心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以他体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的方式存在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而且都是具有的。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 w:cs="宋体"/>
          <w:b/>
          <w:bCs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kern w:val="0"/>
          <w:sz w:val="28"/>
          <w:szCs w:val="28"/>
          <w:highlight w:val="none"/>
        </w:rPr>
        <w:t>壬二</w:t>
      </w:r>
      <w:r>
        <w:rPr>
          <w:rFonts w:hint="eastAsia" w:ascii="楷体" w:hAnsi="楷体" w:eastAsia="楷体" w:cs="宋体"/>
          <w:b/>
          <w:bCs/>
          <w:kern w:val="0"/>
          <w:sz w:val="28"/>
          <w:szCs w:val="28"/>
        </w:rPr>
        <w:t>、本体：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ascii="黑体" w:hAnsi="黑体" w:eastAsia="黑体" w:cs="宋体"/>
          <w:b w:val="0"/>
          <w:bCs w:val="0"/>
          <w:kern w:val="0"/>
          <w:sz w:val="28"/>
          <w:szCs w:val="28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28"/>
          <w:szCs w:val="28"/>
        </w:rPr>
        <w:t>受持断除五八十，以及一切诸所断，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28"/>
          <w:szCs w:val="28"/>
        </w:rPr>
        <w:t>依次立名为居士，斋戒沙弥与比丘。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戒的本体是这样的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。“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受持断除五八十，以及一切诸所断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”，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他所守持的戒律，前面有四类戒体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，受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持五戒断除五种所断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受持八种戒律断除八种所断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受持十种戒律断除十种所断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以及一切诸所断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像二百五十戒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二百五十三戒等等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断除一切诸所断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受持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这么多所断的缘故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，“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依次立名为居士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”，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断除五种所断叫做居士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断除八种所断叫做斋戒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断除十种所断叫做沙弥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断除一切诸所断叫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比丘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比丘的戒律要比比丘尼少很多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有些地方说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因为女性的烦恼多一点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所以戒律也要多一些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让她守持更多的戒律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，以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守戒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方式强制去断除烦恼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也有这样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的说法。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五戒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杀盗淫妄酒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八戒是八关斋戒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，即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守持高广大床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等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鬘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等、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加上过午不食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等等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八条戒律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十条戒律就是把歌和鬘分开再加上取金银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比丘戒又分了很多种类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根本罪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僧残罪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堕罪等等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像这样断除一切诸所断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，就是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这样本体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在我们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注释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当中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居士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斋戒都有不同的名称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比如为什么称之为居士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有些地方说居士是近侍的意思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近侍男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近侍女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有时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叫做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男居士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女居士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就是说应当作为仆人承侍比丘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比丘尼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故称为居士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或者从近侍男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近侍女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角度来理解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受了五戒之后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近是亲近三宝的意思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在三宝当中真正可以现前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就是这些出家人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比丘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比丘尼等等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，亲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近三宝而承侍就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近侍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亲近三宝然后做很多事情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，称为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居士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斋戒的时间很短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因为守持一日一夜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，在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一天中断除罪业的缘故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所以斋戒也称之为时戒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斋和戒是分开讲的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主要是过午不食叫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斋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其他的叫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在正午之前必须要把饭吃完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过午之后不能吃饭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持斋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戒就是说不能在一天当中不能够杀生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偷盗等等，斋戒也叫做近住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，即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亲近三宝而住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或者近就是近阿罗汉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因为守持戒律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是阿罗汉如何行持我就如何行持等等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所以也有近阿罗汉而住的意思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或者近住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时间很短的意思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这方面可以叫做近住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或者斋戒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食戒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等等，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有这些不同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然后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沙弥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勤勤恳恳为上师做事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】。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这里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上师主要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指比丘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按照很多地方的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说法，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沙弥必须要直接依止一位比丘而住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比丘告诉他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这个应该做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那个不应该做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，也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就是说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依止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自己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的师父勤勤恳恳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做事情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有些地方沙弥也叫勤策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勤是精勤的意思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策就是策励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比丘经常会策励他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应该这样那样修行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所以叫勤策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也叫求寂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就是追求寂灭的意思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比丘叫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近圆，近是接近的意思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圆是涅槃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圆满的意思。我们平常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说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涅槃叫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圆寂，圆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圆满一切功德；寂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寂灭一切过患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涅槃叫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圆寂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近圆就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接近涅槃。如果你守持圆满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比丘戒律，离涅槃最近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如果你根本不守戒律，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没办法获得涅槃。世间上不守戒律的人，经常安住在自性罪当中，也没有通过戒律来断除身语不好的相续，这样怎么能得到涅槃呢？不可能的。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居士守持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别解脱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戒律的意义也是不相同的。虽然从某些角度来讲，有些居士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沙弥，也是接近，但是最接近的，就是比丘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因为他断除了很多过患的缘故，修持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很多的善法，守持圆满的戒律，由戒而生定，由定而发慧，从这个角度来讲，他是最迅速的。沙弥也是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同样的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，如果有很强的宿世善根，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可以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很快获得阿罗汉果。在《贤愚经》《百业经》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当中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，有很多沙弥获得阿罗汉果的记载。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至于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居士，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很多记载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中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，获得初果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二果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三果的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很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多，居士通过守持戒律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非常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明显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获得四果阿罗汉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的记载，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我在《贤愚经》《百业经》上没有明显看到过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 w:cs="宋体"/>
          <w:b/>
          <w:bCs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kern w:val="0"/>
          <w:sz w:val="28"/>
          <w:szCs w:val="28"/>
        </w:rPr>
        <w:t>壬三、释词：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ascii="黑体" w:hAnsi="黑体" w:eastAsia="黑体" w:cs="宋体"/>
          <w:b w:val="0"/>
          <w:bCs w:val="0"/>
          <w:kern w:val="0"/>
          <w:sz w:val="28"/>
          <w:szCs w:val="28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28"/>
          <w:szCs w:val="28"/>
        </w:rPr>
        <w:t>俱得立名为律仪，妙行以及业戒律，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28"/>
          <w:szCs w:val="28"/>
        </w:rPr>
        <w:t>初者有表无表色，乃别解脱与业道。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这是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经典当中，对于无表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戒律方面不同的名词作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一些解释。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别解脱都可以安立为以下的名字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。“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俱得立名为律仪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”，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第一个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律仪。律仪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尸罗，尸罗就是清凉。如果我们守持戒律，内心很多的热恼就可以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灭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自己可以安住在清凉当中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如果没有戒律，内心的烦恼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罪业，经常性会翻腾，自己的相续会非常地烦乱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烦热。如果安住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于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律仪，自己就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安住在清凉的状态中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因为自己安住在善的行为中，而且通过身语让自己的心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灭的缘故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所以没有产生很大的烦恼。如果没有戒律，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会放纵自己的心。贪欲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嗔恚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就会连续不断地发生，有些时候自己做了杀生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、偷盗、邪淫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之后，会非常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忧悔，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这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也是一种热恼。如果你制止了自己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恶行，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第一个就会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从根源上中止烦恼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产生，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所以叫做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清凉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第二个从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不会产生忧悔的角度来讲，心相续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是一种清凉状态。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第二个叫妙行。为什么叫妙行呢？因为戒律是佛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陀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和圣者高度赞叹高度推崇的行为，所以叫做妙，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即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善妙的行为。佛菩萨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阿罗汉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等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圣者，他们知道什么该做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什么不该做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、哪些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对众生有利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、哪些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对众生无利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什么是涅槃的行为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什么是轮回的行为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什么是善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什么是恶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如果众生安住在戒律中，这是佛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陀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圣者欢喜的善妙行为，戒律叫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做做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妙行。如果我们不了解戒律，会认为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这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不是妙行，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一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个大的束缚。没受戒之前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啥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都可以做，受戒之后，这个那个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都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不能做，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似乎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不是妙行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。戒律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的确是妙行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，因为它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随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顺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于安乐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即便不能获得解脱，也是一种安乐之道。如果众生的根基不够，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就像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前面我们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第三品讲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的那样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，没有办法产出离心，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不能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获得解脱，这时转轮圣王出世，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为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他们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宣说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十善，让他们升天。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虽然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不能获得解脱，十善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或者这些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律仪，也可以让众生获得善趣的安乐，这也是一种妙行。如果以出离心摄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受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可以获得涅槃之道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，就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是更大的妙行。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 w:val="0"/>
          <w:sz w:val="28"/>
          <w:szCs w:val="28"/>
          <w:highlight w:val="none"/>
        </w:rPr>
        <w:t>以</w:t>
      </w:r>
      <w:r>
        <w:rPr>
          <w:rFonts w:hint="eastAsia" w:ascii="楷体" w:hAnsi="楷体" w:eastAsia="楷体"/>
          <w:b w:val="0"/>
          <w:bCs w:val="0"/>
          <w:sz w:val="28"/>
          <w:szCs w:val="28"/>
          <w:highlight w:val="none"/>
          <w:lang w:eastAsia="zh-CN"/>
        </w:rPr>
        <w:t>及</w:t>
      </w:r>
      <w:r>
        <w:rPr>
          <w:rFonts w:hint="eastAsia" w:ascii="楷体" w:hAnsi="楷体" w:eastAsia="楷体"/>
          <w:b w:val="0"/>
          <w:bCs w:val="0"/>
          <w:sz w:val="28"/>
          <w:szCs w:val="28"/>
          <w:highlight w:val="none"/>
        </w:rPr>
        <w:t>业戒律</w:t>
      </w:r>
      <w:r>
        <w:rPr>
          <w:rFonts w:hint="eastAsia" w:ascii="楷体" w:hAnsi="楷体" w:eastAsia="楷体"/>
          <w:b w:val="0"/>
          <w:bCs w:val="0"/>
          <w:sz w:val="28"/>
          <w:szCs w:val="28"/>
          <w:highlight w:val="none"/>
          <w:lang w:eastAsia="zh-CN"/>
        </w:rPr>
        <w:t>”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，业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戒律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都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是造作，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一种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善业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以造作为本体的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戒律主要是身语，让自己身三语四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罪业能够断除，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就是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戒律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身体方面有三种，主要是身三语四，意三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有时候就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不制定戒律了。一般来讲身体和语言的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种比较容易遮止的，通过遮止外在的身语也可以束缚自己的内心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从这个角度来讲，如果把意三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也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确定为戒律，众生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就会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无法守持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没有凡夫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人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能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够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守持这么清净的别解脱。因为他内心中贪欲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嗔恚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等等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的种子，很容易就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翻起来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如果把这个作为别解脱，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很多人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肯定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无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法受持，所以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只是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把身语七断作为戒律的本体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如果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我们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把身语都制止了，身语和心之间有很大的关联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至少我们在身三语四上面不现行，然后通过身三语四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寂静行为也可以影响到心，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最后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让自己的心安住在修法中，这方面主要是身三语四。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前面讲了几种名称，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第一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叫律仪，第二叫妙行，第三叫业，第四叫戒律，后面还有两种，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即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别解脱和业道。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宋体"/>
          <w:b w:val="0"/>
          <w:bCs w:val="0"/>
          <w:kern w:val="0"/>
          <w:sz w:val="28"/>
          <w:szCs w:val="28"/>
        </w:rPr>
        <w:t>初者有表无表色，乃别解脱与业道</w:t>
      </w:r>
      <w:r>
        <w:rPr>
          <w:rFonts w:hint="eastAsia" w:ascii="楷体" w:hAnsi="楷体" w:eastAsia="楷体" w:cs="宋体"/>
          <w:b w:val="0"/>
          <w:bCs w:val="0"/>
          <w:kern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宋体"/>
          <w:b w:val="0"/>
          <w:bCs w:val="0"/>
          <w:kern w:val="0"/>
          <w:sz w:val="28"/>
          <w:szCs w:val="28"/>
        </w:rPr>
        <w:t>。别解脱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是一种名称，业道也是一种名称，我们要了解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只不过别解脱和业道是初者，就是刚刚得戒一刹那的有表色和无表色，当时你在合掌，说依教奉行等等，你的心正在安住，这时候第一刹那的有表色和无表色叫什么呢？叫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别解脱和业道。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别解脱和别解脱戒是分开的，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你在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第一刹那，得到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五戒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十戒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比丘戒，得戒的第一刹那叫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别解脱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为什么叫别解脱呢？第一刹那的时候，你开始得到了戒律，脱离了罪业，相续中种种的罪业就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别别解脱了，比如我得到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不杀生的戒律，就从杀生的罪业中解脱出来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；得到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不偷盗的戒律，就从偷盗的业中别别解脱出来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所以说每一条戒律都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别别解脱罪业的。受了五戒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就从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五种所断当中获得解脱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；受了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十戒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从十种所断当中获得解脱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，这是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别别解脱的意思。第一刹那叫别解脱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第二刹那不能叫别解脱了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第二刹那之后叫别解脱戒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有部当中说第一刹那可以叫别解脱，第二刹那之后就叫别解脱戒了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注释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最后一句是这样的，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所以说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是别解脱戒，但不一定是别解脱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】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这是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什么意思？别解脱只是第一刹那，第二刹那之后就叫做别解脱戒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，到了第二刹那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第三刹那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第四刹那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……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乃至于没有出现坏戒，舍戒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破戒之前，戒体在自己的相续当中存在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期间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，都叫做别解脱戒。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别解脱戒不一定是别解脱，第一刹那叫别解脱，现在早不是第一刹那了，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已经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第二第三第四乃至于千百万刹那之后的事情了，这时候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是别解脱戒而不是别解脱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。“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初者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也就是第一刹那的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有表无表色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，这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别解脱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然后还有一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个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第一刹那也叫业道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业道是什么意思呢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？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就是通过得戒这个刹那的道，圆满了自己想要求戒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心，想要求戒这个心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这个业叫做思。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自己得戒之前这个心一直想什么时候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能够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得戒，产生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想要得到戒律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想法，当第一刹那得到戒之后，依第一刹那得到戒相当于一个道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道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是一个比喻，平时我们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可以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依靠道到达某种目的地，现在我通过得戒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第一刹那这个道得到了戒，满足了我的思心所，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这个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想求戒的心，所以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说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第一刹那也叫业道，相当于我们通过某种道可以达到目的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一样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在第一刹那得戒之前这个业就是思，业思就是思心所，一直想要去求戒，想要得戒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心，内心一直在追求着，然后通过得戒第一刹那有表无表，得到了这个戒，我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思心所得到了满足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第一刹那叫做道，通过这样一种道我的思心所得到了满足，叫做业道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相当于如果没有道达不到目的地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一样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，有道就可以达到自己的目标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可以进房子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城市等等，同样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道理通过第一刹那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有表无表满足了我内心想要得戒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想法，叫做业道，第二刹那之后就不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业道了，从这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个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方面来讲，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叫做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乃别解脱与业道。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以上就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是异名和释词，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我们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需要了解有六种不同名称，别解脱和业道是比较微细的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平时我们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对于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别解脱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别解脱戒律都没有分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开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，别解脱和别解脱戒律差不多，在有部当中第一刹那和第二刹那是不一样的，第一刹那叫别解脱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第二刹那之后就叫别解脱律仪，这里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有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比较微细的分类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 w:cs="宋体"/>
          <w:b/>
          <w:bCs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kern w:val="0"/>
          <w:sz w:val="28"/>
          <w:szCs w:val="28"/>
        </w:rPr>
        <w:t>壬四、具戒之补特伽罗：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ascii="黑体" w:hAnsi="黑体" w:eastAsia="黑体" w:cs="宋体"/>
          <w:b w:val="0"/>
          <w:bCs w:val="0"/>
          <w:kern w:val="0"/>
          <w:sz w:val="28"/>
          <w:szCs w:val="28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28"/>
          <w:szCs w:val="28"/>
        </w:rPr>
        <w:t>具有别解脱戒者，八种补特伽罗也。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前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面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是戒律的分类，这里是具有戒的人有八种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因为前面别解脱戒有八种，所以具戒的人也是八种补特伽罗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补特伽罗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梵语翻译过来就是数取趣，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即</w:t>
      </w:r>
      <w:r>
        <w:rPr>
          <w:rFonts w:hint="eastAsia" w:ascii="楷体" w:hAnsi="楷体" w:eastAsia="楷体"/>
          <w:b w:val="0"/>
          <w:bCs w:val="0"/>
          <w:sz w:val="28"/>
          <w:szCs w:val="28"/>
          <w:highlight w:val="none"/>
        </w:rPr>
        <w:t>数数取</w:t>
      </w:r>
      <w:r>
        <w:rPr>
          <w:rFonts w:hint="eastAsia" w:ascii="楷体" w:hAnsi="楷体" w:eastAsia="楷体"/>
          <w:b w:val="0"/>
          <w:bCs w:val="0"/>
          <w:sz w:val="28"/>
          <w:szCs w:val="28"/>
          <w:highlight w:val="none"/>
          <w:lang w:eastAsia="zh-CN"/>
        </w:rPr>
        <w:t>诸趣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的意思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有时候佛陀菩萨也叫数取趣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以前学习过《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辨法法性论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》的道友就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会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知道，</w:t>
      </w:r>
      <w:r>
        <w:rPr>
          <w:rFonts w:hint="eastAsia" w:ascii="楷体" w:hAnsi="楷体" w:eastAsia="楷体"/>
          <w:b w:val="0"/>
          <w:bCs w:val="0"/>
          <w:sz w:val="28"/>
          <w:szCs w:val="28"/>
          <w:highlight w:val="none"/>
        </w:rPr>
        <w:t>数取趣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也分了好几种，不单单有凡夫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也有圣者，圣者中有声闻、缘觉、菩萨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佛，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这些都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叫数取趣，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这是广义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的数取趣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有些地方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说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数取趣是众生的异名，数取趣就是数数的取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诸趣。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众生通过自己的业数数的取诸趣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流转轮回，就是取五趣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取六趣，这辈子是人趣，下一世取天趣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如果是佛菩萨也可以通过愿力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，以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自己的自在力数取趣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从阿罗汉的角度来讲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他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们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没办法数取趣了，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按照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小乘的观点就入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涅槃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了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从大乘的角度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来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讲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阿罗汉也可以叫数取趣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因为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毕竟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他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们以后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还可以发菩提心，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在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愿力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大悲圆满之后，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就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可以通过愿力投生，也有后面成菩萨之后通过自己的神通投生的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通过这个角度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而言，可以通过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业力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愿力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悲心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，或者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神通任运数取趣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数取趣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补特伽罗有很多，但是此处具有别解脱戒的补特伽罗，有比丘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比丘尼等八种，前面是戒律，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此处是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具有戒律的人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角度来讲的，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并没有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重复的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过失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 w:cs="宋体"/>
          <w:b/>
          <w:bCs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kern w:val="0"/>
          <w:sz w:val="28"/>
          <w:szCs w:val="28"/>
        </w:rPr>
        <w:t>辛二、禅定戒与无漏戒：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28"/>
          <w:szCs w:val="28"/>
        </w:rPr>
        <w:t>生禅定者具禅戒，圣者具有无漏戒。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这也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很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容易理解，前面我们大概介绍过生起禅定，下面还要详细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讲什么时候生起禅定，什么时候得到戒律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此处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只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是简单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地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介绍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生起禅定叫做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具禅戒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，具有禅定戒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。“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圣者具有无漏戒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，第一是具有无漏功德的圣者，第二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要入定，具有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这两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个条件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的就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是圣者具有无漏戒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凡夫等等可以具有禅定戒，圣者入无漏定可以具有无漏戒，这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方面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属于随心戒或者定心戒，前面的别解脱不一定，别解脱即便是在无心的状态中，也会具有无表色，这两种是禅定戒和无漏戒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入定的时候具有这两种戒，出定之后就没有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，虽然没有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了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两种戒，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但是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前面讲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过它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的力用还在，他的恶业还是可以遮止的，不会去做很大的罪业等等，一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个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是随心戒，一个是散心戒</w:t>
      </w:r>
      <w:r>
        <w:rPr>
          <w:rFonts w:hint="eastAsia" w:ascii="楷体" w:hAnsi="楷体" w:eastAsia="楷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二者是不一样的。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今天我们就讲到这个地方。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ascii="黑体" w:hAnsi="黑体" w:eastAsia="黑体" w:cs="黑体"/>
          <w:b w:val="0"/>
          <w:bCs w:val="0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所南德义檀嘉热巴涅 此福已得一切智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托内尼波札南潘协将 摧伏一切过患敌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杰嘎纳齐瓦隆彻巴耶 生老病死犹波涛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哲波措利卓瓦卓瓦效 愿度如海诸有情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3E12"/>
    <w:rsid w:val="00002D7F"/>
    <w:rsid w:val="00012743"/>
    <w:rsid w:val="000A2F8A"/>
    <w:rsid w:val="000A3B85"/>
    <w:rsid w:val="000A74F0"/>
    <w:rsid w:val="000C0553"/>
    <w:rsid w:val="000C55D1"/>
    <w:rsid w:val="000C7B0C"/>
    <w:rsid w:val="000D2C13"/>
    <w:rsid w:val="000D3287"/>
    <w:rsid w:val="000D68CD"/>
    <w:rsid w:val="000E13C2"/>
    <w:rsid w:val="000F535D"/>
    <w:rsid w:val="00106A10"/>
    <w:rsid w:val="00126C4A"/>
    <w:rsid w:val="0013587D"/>
    <w:rsid w:val="00157DDE"/>
    <w:rsid w:val="0019176A"/>
    <w:rsid w:val="0019371C"/>
    <w:rsid w:val="001A0B21"/>
    <w:rsid w:val="001B3FC4"/>
    <w:rsid w:val="001D6F21"/>
    <w:rsid w:val="001E04AF"/>
    <w:rsid w:val="001F3EA3"/>
    <w:rsid w:val="002017D2"/>
    <w:rsid w:val="00204E6A"/>
    <w:rsid w:val="00262DE1"/>
    <w:rsid w:val="002927E0"/>
    <w:rsid w:val="002C072C"/>
    <w:rsid w:val="002D3FA3"/>
    <w:rsid w:val="002D4FAD"/>
    <w:rsid w:val="002D7D25"/>
    <w:rsid w:val="00302655"/>
    <w:rsid w:val="00330A59"/>
    <w:rsid w:val="00334997"/>
    <w:rsid w:val="00364AA1"/>
    <w:rsid w:val="003A6307"/>
    <w:rsid w:val="003F06AC"/>
    <w:rsid w:val="00402F70"/>
    <w:rsid w:val="004144A5"/>
    <w:rsid w:val="00424DD1"/>
    <w:rsid w:val="0042573D"/>
    <w:rsid w:val="00471381"/>
    <w:rsid w:val="004B0F46"/>
    <w:rsid w:val="004D2BF5"/>
    <w:rsid w:val="0051565F"/>
    <w:rsid w:val="00541AFC"/>
    <w:rsid w:val="005A3019"/>
    <w:rsid w:val="005B54B7"/>
    <w:rsid w:val="005C0DDA"/>
    <w:rsid w:val="005C1B72"/>
    <w:rsid w:val="005E19B2"/>
    <w:rsid w:val="005E373A"/>
    <w:rsid w:val="0060632E"/>
    <w:rsid w:val="006A48BA"/>
    <w:rsid w:val="006A7D02"/>
    <w:rsid w:val="006B3B50"/>
    <w:rsid w:val="006D64A5"/>
    <w:rsid w:val="006E1393"/>
    <w:rsid w:val="0070560E"/>
    <w:rsid w:val="00721239"/>
    <w:rsid w:val="0075127C"/>
    <w:rsid w:val="00760877"/>
    <w:rsid w:val="00773E12"/>
    <w:rsid w:val="00786A53"/>
    <w:rsid w:val="007A075D"/>
    <w:rsid w:val="007F107A"/>
    <w:rsid w:val="0089343E"/>
    <w:rsid w:val="008B5155"/>
    <w:rsid w:val="008C7BE9"/>
    <w:rsid w:val="00934DD2"/>
    <w:rsid w:val="00950634"/>
    <w:rsid w:val="009613A5"/>
    <w:rsid w:val="00965FDF"/>
    <w:rsid w:val="009733A8"/>
    <w:rsid w:val="00992E07"/>
    <w:rsid w:val="009C758F"/>
    <w:rsid w:val="009D1902"/>
    <w:rsid w:val="009E70F2"/>
    <w:rsid w:val="009F1388"/>
    <w:rsid w:val="00A22775"/>
    <w:rsid w:val="00A3151E"/>
    <w:rsid w:val="00A75DAD"/>
    <w:rsid w:val="00A95449"/>
    <w:rsid w:val="00AB6657"/>
    <w:rsid w:val="00AC7E91"/>
    <w:rsid w:val="00AD2305"/>
    <w:rsid w:val="00B00B3F"/>
    <w:rsid w:val="00B64F43"/>
    <w:rsid w:val="00B93A92"/>
    <w:rsid w:val="00BE0F08"/>
    <w:rsid w:val="00C061F4"/>
    <w:rsid w:val="00C30D95"/>
    <w:rsid w:val="00C61C47"/>
    <w:rsid w:val="00CA0154"/>
    <w:rsid w:val="00CA58F5"/>
    <w:rsid w:val="00CE16B5"/>
    <w:rsid w:val="00D20361"/>
    <w:rsid w:val="00D24C7B"/>
    <w:rsid w:val="00D30E08"/>
    <w:rsid w:val="00D47544"/>
    <w:rsid w:val="00D62BC2"/>
    <w:rsid w:val="00D650DB"/>
    <w:rsid w:val="00DA62A8"/>
    <w:rsid w:val="00DC3BB8"/>
    <w:rsid w:val="00DD719B"/>
    <w:rsid w:val="00DF38E7"/>
    <w:rsid w:val="00E210DC"/>
    <w:rsid w:val="00E31D68"/>
    <w:rsid w:val="00E379DD"/>
    <w:rsid w:val="00E43E2A"/>
    <w:rsid w:val="00E74CFC"/>
    <w:rsid w:val="00E86489"/>
    <w:rsid w:val="00EA115A"/>
    <w:rsid w:val="00EA7584"/>
    <w:rsid w:val="00EC25F1"/>
    <w:rsid w:val="00ED0BB5"/>
    <w:rsid w:val="00ED1843"/>
    <w:rsid w:val="00ED6DE2"/>
    <w:rsid w:val="00F2162A"/>
    <w:rsid w:val="00F62235"/>
    <w:rsid w:val="00F761CB"/>
    <w:rsid w:val="00F8170C"/>
    <w:rsid w:val="00FA5CD4"/>
    <w:rsid w:val="00FE7B2D"/>
    <w:rsid w:val="0EA60172"/>
    <w:rsid w:val="22CC0D39"/>
    <w:rsid w:val="23FB6ED5"/>
    <w:rsid w:val="422727FD"/>
    <w:rsid w:val="4EE5482C"/>
    <w:rsid w:val="57374F2A"/>
    <w:rsid w:val="5D986A1A"/>
    <w:rsid w:val="79D825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customStyle="1" w:styleId="8">
    <w:name w:val="j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24</Pages>
  <Words>2195</Words>
  <Characters>12518</Characters>
  <Lines>104</Lines>
  <Paragraphs>29</Paragraphs>
  <TotalTime>0</TotalTime>
  <ScaleCrop>false</ScaleCrop>
  <LinksUpToDate>false</LinksUpToDate>
  <CharactersWithSpaces>14684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2015-01-26T03:17:00Z</dcterms:created>
  <dc:creator>Administrator</dc:creator>
  <cp:lastModifiedBy>马士茵</cp:lastModifiedBy>
  <dcterms:modified xsi:type="dcterms:W3CDTF">2016-04-04T15:55:15Z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