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《俱舍论》第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57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课笔录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drawing>
          <wp:inline distT="0" distB="0" distL="114300" distR="114300">
            <wp:extent cx="5273040" cy="3465195"/>
            <wp:effectExtent l="0" t="0" r="3810" b="1905"/>
            <wp:docPr id="1" name="图片 1" descr="地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狱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/>
        </w:rPr>
      </w:pPr>
      <w:r>
        <w:rPr>
          <w:rFonts w:hint="eastAsia"/>
        </w:rPr>
        <w:t>诸法等性本基法界中，自现圆满三身游舞力，</w:t>
      </w:r>
    </w:p>
    <w:p>
      <w:pPr>
        <w:pStyle w:val="3"/>
        <w:rPr>
          <w:rFonts w:hint="eastAsia"/>
        </w:rPr>
      </w:pPr>
      <w:r>
        <w:rPr>
          <w:rFonts w:hint="eastAsia"/>
        </w:rPr>
        <w:t>离障本来怙主龙钦巴，祈请无垢光尊常护我。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发了菩提心之后，今天我们再一次一起来学习世亲菩萨所造的《俱舍论》。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《俱舍论》分了八品，现在学习的是第四品分别业。分别业宣讲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有表业、无表业，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和自性罪有关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佛制罪有关的业等等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继续往下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pStyle w:val="2"/>
        <w:rPr>
          <w:rFonts w:hint="eastAsia"/>
        </w:rPr>
      </w:pPr>
      <w:r>
        <w:rPr>
          <w:rFonts w:hint="eastAsia"/>
        </w:rPr>
        <w:t>己三（由何业受何果）分二：一、真实宣说；二、别说狂心。</w:t>
      </w:r>
    </w:p>
    <w:p>
      <w:pPr>
        <w:pStyle w:val="2"/>
        <w:rPr>
          <w:rFonts w:hint="eastAsia"/>
        </w:rPr>
      </w:pPr>
      <w:r>
        <w:rPr>
          <w:rFonts w:hint="eastAsia"/>
        </w:rPr>
        <w:t>庚一、真实宣说：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何业受何果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什么样的业感受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什么样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真实宣说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说什么业只是引发身受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心受而不引发身受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有没有这样一种业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？我们安立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抉择业的时候，对业的感受都是比较笼统的，就是你造了业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感受这样的果报，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是什么样的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感受等等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，此处是以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比较详细或者分别的方式来宣讲。在业当中有没有一种业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只是引发的心上的感受，而不引发身体上的感受？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又是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什么样的业只是引发身体的感受，不引发心上的感受？这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说是有的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pStyle w:val="3"/>
        <w:rPr>
          <w:rFonts w:hint="eastAsia"/>
        </w:rPr>
      </w:pPr>
      <w:r>
        <w:rPr>
          <w:rFonts w:hint="eastAsia"/>
        </w:rPr>
        <w:t>无寻善业之异熟，许唯心受不善身。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“许唯心受”之前是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一层意思，“不善身”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是第二层意思。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第一层意思当中讲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有一种业所引发的异熟只是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心上感受，而不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会引发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身体上的感受，这是许唯心受之前的意思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不善身就是说不善业只是引发身体上面的苦受而已，心上的苦受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我们再进一步来看一下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许唯心受，什么业感受的业异熟只是承许在心上感受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“无寻善业之异熟”，就是说有寻有伺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无寻无伺的状态等等，这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前面我们已经讲了。在有寻有伺等等的分别当中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“无寻善业”，里面没有寻，如果有伺也可以包括在里面，如果这个业当中，不存在寻伺当中的寻，这个以上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异熟果报许唯心受。比如说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无寻唯伺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或者无寻无伺，从这个角度来讲，就是说殊胜禅以上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二禅、三禅、四禅等等，乃至于无色界当中都是属于无寻的善业。如果是无寻善业的异熟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没有身体上面的感受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都是心上面感受的。如果真正是身体上面的感受，必须要和寻、伺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五识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相应。如果和五识相应的话，这个上面已经没有寻伺，没有寻的话，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不会和五识相应。如果不和五识相应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也不会引发身体上面的感受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引发心上面的感受而已。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此处宣讲的话，就是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从没有寻的殊胜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禅到有顶之间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异熟全部承许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是心受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乐受或者舍受的状态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就是讲到了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许唯心受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的情况。反过来讲在这个寻伺之下，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有寻有伺地之下，这个方面就可以有身体上面的感受了。哪种业只是在心上面感受的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这些无寻善业的异熟果全都是心受而没有身体上面的感受。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有没有单单只是身体上面的感受呢？此处说不善身，就是说不善业所引发的只是身体上面的受，而身体上面的受当然就是苦受了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严格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意义上，平常我们认为如果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造了这个恶业，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会成熟在我们的身心上面，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在身心上面去感受的。从一般的情况来讲，的确可以这样安立。平常我们说业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你所造的罪业或者善业只会成熟在我们的身心五欲上，而不会成熟在外面的山河大地上面等等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在《百业经》当中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再再地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出现过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的描述。此处严格分析的时候，平常我们所造的不善业成熟的果报的时候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，肯定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是成熟痛苦了，恶业只是成熟在身体上面，只会引发身体的痛苦，而不会引发心上的痛苦。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为什么它不会引发心上面的痛苦？有些地方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身体上面的痛苦叫做苦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唐译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当中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如果是心上的痛苦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这种心苦受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们前面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学习的时候安立了这个状态，在第二品当中有这种描绘。此处对于忧是有一种比较详尽的安立。如果我们没有忘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前面的意思，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可以知道这里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怎么安立忧的。如果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不清楚，我们就会认为心苦受也是罪业所引发的。真正安立的时候，所谓的忧本性不是无记的。如果它是以前的异熟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本性应该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它的因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应该是善恶。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看一下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P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152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Cs/>
          <w:sz w:val="28"/>
          <w:szCs w:val="28"/>
          <w:highlight w:val="none"/>
        </w:rPr>
        <w:t>意苦受根既有善业也有不善业，因为对于做善事心不快乐是不善业，对于做不善业心不愉快是善业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Cs/>
          <w:sz w:val="28"/>
          <w:szCs w:val="28"/>
          <w:highlight w:val="none"/>
        </w:rPr>
        <w:t>。</w:t>
      </w:r>
      <w:r>
        <w:rPr>
          <w:rFonts w:hint="eastAsia" w:ascii="楷体" w:hAnsi="楷体" w:eastAsia="楷体" w:cs="楷体"/>
          <w:bCs/>
          <w:sz w:val="28"/>
          <w:szCs w:val="28"/>
          <w:highlight w:val="none"/>
          <w:lang w:val="en-US" w:eastAsia="zh-CN"/>
        </w:rPr>
        <w:t>P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150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科判当中，说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Cs/>
          <w:sz w:val="28"/>
          <w:szCs w:val="28"/>
          <w:highlight w:val="none"/>
        </w:rPr>
        <w:t>命根唯一是异熟，十二异熟非异熟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”，在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这里也讲了，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P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152也是一样的，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苦受就是忧根，忧根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有善业也有不善业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此处当中讲的不善身，就是说不善业的果报只是身体上的感受，不会是心上的感受。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P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152中间讲到了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，意苦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受根是忧，心上的痛苦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叫做意苦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意苦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受是心上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是善和恶的本性，不可能有无记的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一定就是善法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如果对于善事心不快乐叫做不善业，它就是恶法了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对于不善业心不愉快就是忧，对于不善业心很忧虑或者不愉快属于善业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实际上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意苦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善和恶的自性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如果是善和恶的自性，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不可能是通过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以前的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异熟感受的。如果是以前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异熟感受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它的因应该是善恶，本性应该是无记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此处所谓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意苦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受或者忧就是一种善恶的自性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善恶的自性就不是无记。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意苦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受本身可以作为异熟因，它是具异熟的。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忧是具有异熟因的，但是不能作为一种异熟果。我们平常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造了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恶业之后，就会感受心上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忧虑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痛苦，这是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普遍的角度来讲。此处我们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按照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有部的观点来解释，如果造了善和不善之后，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会感受异熟果，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异熟果一定是无记的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无记放在意苦受上就不符合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。因为意苦受的本性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是善的，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一个或善或恶的有记法不可能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不可能引发一个心上的苦受，只能引发身体的苦受。就是说你造了不善业之后，引发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身体方面的感受，然后通过这个根再引发心里的种种忧或者意苦受，这方面是可以的。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不善身在有部当中很确定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什么只是身上面的感受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就是不善。恶业只是感受苦乐当中的苦，身体上面的苦受就是不善身，身是身体上面的苦受，不会引发心上面的苦受。这方面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我们需要了解的。</w:t>
      </w:r>
    </w:p>
    <w:p>
      <w:pPr>
        <w:pStyle w:val="2"/>
        <w:spacing w:beforeLines="0" w:afterLines="0"/>
        <w:jc w:val="left"/>
        <w:rPr>
          <w:rFonts w:hint="eastAsia"/>
        </w:rPr>
      </w:pPr>
      <w:r>
        <w:rPr>
          <w:rFonts w:hint="eastAsia"/>
        </w:rPr>
        <w:t>庚二、别说狂心：</w:t>
      </w:r>
    </w:p>
    <w:p>
      <w:pPr>
        <w:pStyle w:val="3"/>
        <w:spacing w:beforeLines="-2147483648" w:afterLines="-2147483648"/>
        <w:ind w:firstLine="560" w:firstLineChars="200"/>
        <w:jc w:val="center"/>
        <w:rPr>
          <w:rFonts w:hint="eastAsia"/>
        </w:rPr>
      </w:pPr>
      <w:r>
        <w:rPr>
          <w:rFonts w:hint="eastAsia"/>
        </w:rPr>
        <w:t>所谓狂心唯意识，彼由业之异熟生，</w:t>
      </w:r>
    </w:p>
    <w:p>
      <w:pPr>
        <w:pStyle w:val="3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/>
        </w:rPr>
      </w:pPr>
      <w:r>
        <w:rPr>
          <w:rFonts w:hint="eastAsia"/>
        </w:rPr>
        <w:t>依畏受害不调忧，除北俱洲具贪有。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所谓狂心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狂心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就是平常我们说的疯狂心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，相当于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意识不正常，这样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狂心就是唯意识。产生狂心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在根识当中产生的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还是在意识当中产生的？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唯意识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，狂心只是在意识当中存在，根识当中是没有的。不管是世间人，还是修行者，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甚至于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成就者也会有一些狂心。按照小乘的角度来讲，除了佛之外的小乘圣者也会具有狂心，这不是世间的方式，会具有疯狂的心。大乘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示现方面也会有一些狂心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如果心发狂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之后，就不知道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怎样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取舍，开始处于疯狂的状态了，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相当于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精神失常了。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彼由业之异熟生，依畏受害不调忧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，什么原因导致狂心的产生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彼由业之异熟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，通过业的异熟，如果以前对别人曾经做过某些伤害，伤害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业的异熟当中就可以产生狂心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让自己的心狂乱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这些狂乱是什么？虽然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是一种异熟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刚刚前面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颂词讲到了，不善的业不会引发心上的苦受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狂心是唯意识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会不会和前面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意义有一点冲突？里面也没有什么冲突的地方。首先是通过前面的不善业，引发的今生当中受苦的身体，然后四大紊乱就会引发狂心。从这方面解释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任何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的抵触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所以他是由于业异熟而生的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比如说以前曾经伤害过别人，造过一些让别人心狂乱的业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在今生当中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非常有可能也是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自己的心处于狂乱的状态。有时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通过念咒语，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印度有这样的咒语，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的降伏法当中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也有一些让对佛法作害的怨敌心狂乱的修法。这些修法必须要通过殊胜的善心摄持，而且对佛法整体来讲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有利益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因为有些人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能力很大，对佛法所做的伤害也很大，所以有些大德在没有任何自私自利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心的前提之下，通过修一些降伏法，让这个对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伤害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能力很大的人心狂乱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他的心狂乱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了，也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就没办法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教义等等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进行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有步骤的伤害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有时是通过物品，比如毒药等让心狂乱的。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今生当中自己感受狂心也有可能是曾经通过咒或者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的药物等等让别人的心狂乱，所以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今生当中也感受这个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依畏受害不调忧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依靠怖畏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比如有些人看到一些非人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感到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恐怖的形象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因为恐怖的因缘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第二，“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，依受害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依靠有些人或者非人的伤害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自己不注意，得罪或者伤害了非人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非人有一定的能力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会报复，会伤害人的肢节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某些器官，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这个人就会发狂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。发狂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有时是通过这些怖畏产生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有时是非人导致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如果非人导致的人疯狂，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密法当中有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这方面的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仪轨。某些大德也是专门修持这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仪轨，相应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之后，可以给发狂的人做一些加持。以前佛学院也有一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喇嘛经常修这些仪轨，力量还是很大的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我也认识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他。那时候大概是一九九三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，他还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在，后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就圆寂了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他做法的时候我也看过，首先安住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大悲当中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起定之后就用金属给这个疯狂的人加持头顶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两肩等等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念很多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慢慢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地疯狂的人就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开始安静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非人加害，也可以通过念经的方式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予以遣除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第三，“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不调是什么？就是四大不调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如果自己四大紊乱也会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导致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疯狂。如果四大不调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可以通过药物治疗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如果非人伤害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通过请僧众念经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这个力量也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非常大的。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第四，“忧”。这就是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通过忧愁，比如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母亲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她的儿子死了，或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家里出事情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，破产了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，受到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大的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持续性忧愁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他的心慢慢就会失常，开始疯狂了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，这是由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很多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这个因素导致的。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大恩上师在讲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当中也提到过，夏天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很多虫子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爬到我们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家里，我们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把虫子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弄出去，可能会从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很高的地方把它扔下去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这个过程当中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让它特别的恐怖，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也会导致自己发狂。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很高的地方把它扔下去，如果我们被别人抓住从很高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地方扔下去，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也会特别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紧张，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很恐怖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经常性让众生产生恐怖的心，以后自己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内心当中也会产生疯狂的因。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应该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尽量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比较柔和的方式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对待它们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，不要使劲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很高的地方把它扔出去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我们觉得没有什么，但是可能在这个过程当中已经造成了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比较扛摔的，或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心理素质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好一点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不要紧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蚂蚁从很高的地方摔下来，也不一定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摔死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。至于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哪些动物扛摔，哪些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动物心理素质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好，我们根本不知道。在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保险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起见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还是养成一个比较轻柔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习惯比较好。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放生也是一样的。虽然放生是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好事情，但是如果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很高的地方通过猛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的方式把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水里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在这个过程当中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，它们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产生畏怖的心。这方面还是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要注意的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有些地方说饮酒也是以后疯狂的因缘，如果今生当中饮酒成瘾，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过饮酒的缘故，后世当中有可能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产生狂心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以前喜欢饮酒的人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应该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做一些忏悔，否则的话，自己以后疯狂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任何人都不愿意看到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，自己不愿意处于疯狂状态，家人、道友也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愿意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看到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你处于疯狂的状态，所以说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如果曾经造过这些业的话，还是要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忏悔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幸好现在也是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经常性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地具足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忏悔的因缘，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在金刚萨埵法会可以忏悔，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地藏王法会也可以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通过念诵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地藏王菩萨的心咒、名号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进行忏悔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，地藏王菩萨对忏悔方面也有不共的发愿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他不单单可以增长自己的福报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寿命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财富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，满足自己的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，地藏王菩萨是一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满愿本尊，如果自己有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可以满愿。很多人平常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喜欢修财神，地藏王菩萨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是满愿本尊，也可以增长自己的财富，他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出世间方面算不算财神也不好说，反正他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赐予财富方面也是非常有能力的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本尊。如果我们以前造过这些罪业，也可以通过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念诵他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的名号或者咒语清净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罪业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，力量特别大。如果经常性的念诵，以前我们所造的罪业，通过法会共修的因缘，专门作意这些罪业都能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够获得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清净。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我们想到个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很可怕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，如果我们没有在果报成熟之前去忏悔的话，只是害怕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没有什么用，还是要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善法的修行来予以调伏，这方面是很重要的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过程当中，过于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的时候，也会产生一些疯狂的因缘，尤其是不注意修持圆满次第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风脉明点，如果过于实执的时候，业风入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心脏的话，一下子就发狂了，这个方面也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的过程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中，如果不善巧或者没有把自己的心调整到比较正确的状态，也是有可能产生这种状况。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心发狂的人在哪些地方有呢？第四句当中讲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除北俱洲具贪有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说除了北俱芦洲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以外。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前面我们讲了很多北俱芦洲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有很多比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较特殊的地方，此处也是一个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特殊之处。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北俱芦洲的有情不会有狂心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精神失常的情况，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此外在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东胜神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、西牛贺洲、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南赡部洲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欲界的天众也有发狂的时候，天人发狂不知道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什么样子，可能也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可怕。欲界天有精神失常的时候，色界和无色界不会有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具贪有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，具有欲界贪欲的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天人会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色界、无色界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有情不会有狂心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有些注释当中讲，地狱有情恒时处在精神失常的状态，因为地狱的痛苦太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猛厉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实在难以忍受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像我们在世间当中，特别寒冷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特别炎热的时候，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自己的心有点失控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马上调整，有可能就会失常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冷热或者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遭受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打击的痛苦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连绵不断的产生，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地狱有情恒时处于疯狂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饿鬼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人当中等等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也会存在失常的情况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天人当中也会有失常。除了色界、无色界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欲界当中除了北俱芦洲，其他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都存在狂心的状态。这是一般的有情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当然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佛是不会有狂心的，除了佛之外，其他的圣者都可以产生，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产生狂心的唯一原因就是四大紊乱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如果这个圣者他的四大紊乱的话，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会出现狂心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如果我们没有学习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这样的教法，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听到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阿罗汉都发狂了，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果位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有水分的啊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？否则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已经证悟了阿罗汉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怎么还会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精神失常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这个地方讲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很清楚，通过四大紊乱的因有可能引发阿罗汉以下圣者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狂心，此处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除了佛之外的，没有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简别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是阿罗汉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还是其他的圣者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，反正我们就理解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佛以下的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圣者就可以了。在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当中，肯定不会包括一地到十地的菩萨，没有这个概念。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此处所说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佛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下的圣者，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当然就是四果阿罗汉，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预流果见道以上的圣者，这些圣者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不是说都可以出现，但是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有通过四大紊乱产生狂心的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情况，他们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通过异熟产生的狂心是不会有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因为对于圣者来讲的话，不定业不会成熟，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定业已经成熟了，所以通过异熟不会引发狂心，然后通过非人产生的恐怖也不会有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，无论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非人外在的样子再怎么可怕，反正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吓不了圣者，他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而发狂的。因为忧愁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发狂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也不会，他已经见到了法性，没有什么可以忧愁的，所以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只有一个因缘，就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通过四大紊乱所引发的狂心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在佛以外的圣者身份上面可以出现的狂心。</w:t>
      </w:r>
    </w:p>
    <w:p>
      <w:pPr>
        <w:pStyle w:val="2"/>
        <w:rPr>
          <w:rFonts w:hint="eastAsia"/>
        </w:rPr>
      </w:pPr>
      <w:r>
        <w:rPr>
          <w:rFonts w:hint="eastAsia"/>
        </w:rPr>
        <w:t>丙三、以因之方式分类：</w:t>
      </w:r>
    </w:p>
    <w:p>
      <w:pPr>
        <w:pStyle w:val="3"/>
        <w:rPr>
          <w:rFonts w:hint="eastAsia"/>
        </w:rPr>
      </w:pPr>
      <w:r>
        <w:rPr>
          <w:rFonts w:hint="eastAsia"/>
        </w:rPr>
        <w:t>经中所说曲秽浊，依谄嗔心贪心生。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在经典当中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讲到了曲业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秽业和浊业，什么是曲业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秽业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浊业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？依靠谄心产生的叫做曲业，依靠嗔心产生的叫做秽业，依靠贪心产生的叫做浊业。为什么呢？所谓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是谄诳，谄诳、虚伪、狡诈叫做谄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通过虚伪、狡诈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谄诳的心所引发的身业、语业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意业叫做曲业。因为身语意有三个缘故，所以也可以称之为三曲业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曲业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通过谄诳心引发的，谄诳心是它的因。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科判是“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以因之方式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因之方式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贪心就是因，通过因的方式所发的业叫做曲业、秽业和浊业，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我们可以这样对照。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为什么叫做秽业？因为嗔心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被很严重的罪业、过患所染污的缘故，所以它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很不清净的秽物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污秽。嗔心本身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是重罪所染，很不清净，引发种身语意三种业，叫做三秽业。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浊业？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浑浊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浑浊不清的意思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贪欲心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让我们的心不清明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，处于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浑浊的状态，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不该贪的产生贪欲。贪心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引发不清净，就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浑浊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注释当中讲，犹如染料，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染料一样的心相续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贪欲心产生的时候，就会把法染污成其他的状态，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让我们的心不清明或者比较浑浊，从这个角度来讲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身语意三业叫做浊业，这些一般的世间人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有，如果修行人没有认真调伏，或者说虽然我们现在在认真的调伏，但是还没有达到某种阶段性的效果之前，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也会有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曲业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身语意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通过虚伪狡诈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引发罪业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，我们身体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行为通过虚伪狡诈的方式显现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诈现威仪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有些时候邪命也有可能通过谄诳的心引发的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说话的方式，还有心等等都有可能是曲业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秽业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产生嗔心的时候，如果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修行者的嗔心没有调伏，有可能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通过嗔心引发严重的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语行为和意的状态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一般欲界众生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贪心都是天然的，非常任运，所以通过贪心引发身体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语言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方面的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行为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和业都可能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要断尽曲、秽、浊三业，也必须要从断除谄诳心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贪欲心方面去着手，如果把这些断掉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之后，曲业、秽业和浊业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不会再引发了，这个方面我们也是需要了解的。</w:t>
      </w:r>
    </w:p>
    <w:p>
      <w:pPr>
        <w:pStyle w:val="2"/>
        <w:rPr>
          <w:rFonts w:hint="eastAsia"/>
        </w:rPr>
      </w:pPr>
      <w:r>
        <w:rPr>
          <w:rFonts w:hint="eastAsia"/>
        </w:rPr>
        <w:t>丙四（以因果二者之方式分类）分二：一、略说；二、广说。</w:t>
      </w:r>
    </w:p>
    <w:p>
      <w:pPr>
        <w:pStyle w:val="2"/>
        <w:rPr>
          <w:rFonts w:hint="eastAsia"/>
        </w:rPr>
      </w:pPr>
      <w:r>
        <w:rPr>
          <w:rFonts w:hint="eastAsia"/>
        </w:rPr>
        <w:t>丁一、略说：</w:t>
      </w:r>
    </w:p>
    <w:p>
      <w:pPr>
        <w:pStyle w:val="3"/>
        <w:rPr>
          <w:rFonts w:hint="eastAsia"/>
        </w:rPr>
      </w:pPr>
      <w:r>
        <w:rPr>
          <w:rFonts w:hint="eastAsia"/>
        </w:rPr>
        <w:t>凭借黑白等差别，所说之业有四种。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首先从因和果两个方面来讲，可以分为四种。第一个是黑业，第二个是白业，第三个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杂业，第四个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无漏业。无漏业能够对治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灭尽黑业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白业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杂业，能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对治的属于无漏业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前面的三业消尽称之为无漏业，它也没有异熟果，也就是说灭尽其他业的自性。</w:t>
      </w:r>
    </w:p>
    <w:p>
      <w:pPr>
        <w:pStyle w:val="2"/>
        <w:rPr>
          <w:rFonts w:hint="eastAsia"/>
        </w:rPr>
      </w:pPr>
      <w:r>
        <w:rPr>
          <w:rFonts w:hint="eastAsia"/>
        </w:rPr>
        <w:t>丁二、广说：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广说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”就是广说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四种业。</w:t>
      </w:r>
    </w:p>
    <w:p>
      <w:pPr>
        <w:pStyle w:val="3"/>
        <w:rPr>
          <w:rFonts w:hint="eastAsia"/>
        </w:rPr>
      </w:pPr>
      <w:r>
        <w:rPr>
          <w:rFonts w:hint="eastAsia"/>
        </w:rPr>
        <w:t>不善黑业色善白，欲界摄善为杂业，</w:t>
      </w:r>
    </w:p>
    <w:p>
      <w:pPr>
        <w:pStyle w:val="3"/>
        <w:rPr>
          <w:rFonts w:hint="eastAsia"/>
        </w:rPr>
      </w:pPr>
      <w:r>
        <w:rPr>
          <w:rFonts w:hint="eastAsia"/>
        </w:rPr>
        <w:t>能灭彼即无漏业。四法智忍离贪欲，</w:t>
      </w:r>
    </w:p>
    <w:p>
      <w:pPr>
        <w:pStyle w:val="3"/>
        <w:rPr>
          <w:rFonts w:hint="eastAsia"/>
        </w:rPr>
      </w:pPr>
      <w:r>
        <w:rPr>
          <w:rFonts w:hint="eastAsia"/>
        </w:rPr>
        <w:t>八无间道十二思，唯能灭尽黑之业，</w:t>
      </w:r>
    </w:p>
    <w:p>
      <w:pPr>
        <w:pStyle w:val="3"/>
        <w:rPr>
          <w:rFonts w:hint="eastAsia"/>
        </w:rPr>
      </w:pPr>
      <w:r>
        <w:rPr>
          <w:rFonts w:hint="eastAsia"/>
        </w:rPr>
        <w:t>第九思灭杂白业，离贪禅无间末灭。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这里面讲到了什么是黑业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白业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杂业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无漏业，这是四种业。从第四句以后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通过无漏业来灭尽前面三种业的方式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怎么样通过无漏业来灭尽前面三种业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大概分为两部分。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第一部分是介绍解释一下这四种业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。第一个，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黑业就是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为什么不善的业称之为黑业？因为不善的本体就是黑的，属于一种染污性，所以不善的本体就是黑的，然后它的果报也是不悦意的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我们客观来讲，以因果二者，因是黑的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不善的，果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是不悦意的，从这个角度来讲，欲界的不善业就称之为黑业，色界根本没有不善业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不善业都是欲界所摄的，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不善业就叫黑业。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第二个，白业是什么？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色善白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，色界的善法称之为白业，有些地方叫黑黑业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白白业。黑黑业是什么意思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黑黑业就是因是黑的，果也是黑的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白白业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因是白的，果也是白的。这里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的黑黑白白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并不是多打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有它的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意义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在里面，我们讲黑业白业就可以了。色界的善法就是白业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为什么呢？色界善整个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法的本体就是清净的，从本来清净的角度来讲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白业，它的果是纯粹的安乐，也是白的，所以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色界的善法叫白业。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按照《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观点，只是色界的善法才叫白业，其他的不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我们欲界的善法叫什么？“欲界摄善为杂业”，欲界所摄的善法叫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杂业，它不能叫白业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为什么不能叫白业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只能叫杂业？因为在欲界当中，色界的相续肯定是没有不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业的染污，所以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造善业的过程都是白业所摄，中间不会夹杂恶业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欲界的众生在造善法的时候，中间总是被黑业所间杂，没有一个纯粹的白业。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在造业的时候，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造的业本身是清净的白业，但是有情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相续当中，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始以来养成的习性或者自己的根性导致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中间总是会夹杂黑业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在造善业的时候，没有一贯的白业相续，色界不是这样的。欲界众生所造的白业中间都会夹杂，在相续当中都会夹杂一种不好的心行，从这个角度来讲叫做杂业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从造业的角度，中间会夹杂一种杂业，这个地方不是说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所造的善法本身是杂的，而是说在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相续中间夹杂一种不善的想法和行为，所以它的因也不是那么清净，它的因是黑白相杂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果也是痛苦和安乐相杂，比如欲界当中以人道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安立，我们受果报的时候是不是一贯都是安乐的？基本上没有。一贯是痛苦的？也没有。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一个很低层的人也能找到快乐，不是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痛苦的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。按理来说，一个很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富裕的人一辈子都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应该是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很快乐的，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他是不是一辈子都是很快乐？也不一定。中间也会遇到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痛苦的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事情，比如说亲人去世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，反正会让自己痛苦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因是黑白相杂，所以果也是痛苦和安乐相杂的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从这个角度来讲，欲界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摄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为杂业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为什么不是欲界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摄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为杂业？从某些角度来说，欲界的众生造善法的时候，中间一定会夹杂恶业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在造恶业的时候，中间有可能不夹杂善业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欲界众生无始以来所养成的习性，就是习惯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染污心和不善心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如果是一般的欲界众生，他在造黑业的过程当中，中间可能也会夹杂白业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有一种情况叫做一阐提，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断善根的人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断善根的人也是欲界所摄的，当他造黑业的时候，中间是没有白业夹进来的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他是断善根的人，不会产生善心的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欲界中的一阐提在造黑业的时候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完全没有杂业夹进来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要考虑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这个情况的缘故，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有些人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造黑业的时候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没有白业夹杂，所以讲的不是欲界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摄恶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为杂业，指的是欲界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色恶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为杂业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从果位的角度来讲的，比如说地狱的有情纯粹是痛苦，中间没有夹杂快乐，所以从因上来讲，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一阐提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也有不夹杂善业的情况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果上面痛苦的地狱有情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也可能不夹杂着快乐的情况，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所以说欲界摄善为杂业，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按照有部的观点来讲比较准确，所以只是欲界的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摄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造善的过程当中夹杂着一些罪业，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可以成为杂业。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能灭彼即无漏业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能够灭除，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就是黑业，能够灭白业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杂业叫做无漏业，当然所灭的法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灭的方式是不一样的。按照唐译的讲法，一个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方法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叫做自性灭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自性断，一个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方法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叫做缚缘灭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缚缘断。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第一种，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对于纯粹的黑业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就是彻底把它灭掉，圣者无漏的业从黑业来讲，自性灭就是彻底地把它消灭掉，灭完就不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再现行了，把它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自性都消灭了叫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自性灭。第二种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缘缚断或者缘缚灭，缘缚是什么意思，缚缘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可以讲，缚就是束缚的意思，杂业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本身是善恶夹杂的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恶业必须要彻底断掉，但是善业不用根本断的，只不过善业本身被烦恼缠缚了，善业就变得不那么清净，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只需要把缠缚在善业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面束缚的烦恼断掉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不善业灭掉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就像一个人被捆住了，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自由，我们把绳子解开之后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就有自由了。缚缘灭或者缚缘断对于善业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这种断，不是从根本上断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掉以后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现行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觉得善法本身是不能断的，而且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可以发挥作用，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引发安乐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因为它被烦恼束缚的缘故，自己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染污了，发挥不了作用，这时候需要怎么灭？不是把善业本身灭掉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而是把束缚在善业上面的染污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不善去掉就可以了，去掉之后它好像就解脱了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第二种灭就是这样的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我们要把两种灭分清楚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否则后面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很难理解。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怎么灭的呢？这里面讲，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四法智忍离贪欲，八无间道十二思，唯能灭尽黑之业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以上灭的是黑业。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第九思灭杂白业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，讲的很清楚，第九思灭掉的是杂业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离贪禅无间末灭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这里灭的是白业。我们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要分清楚这个次第，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再来讲，讲的时候真正是通过无漏道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通过见道引发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之后，四法智忍离贪欲，首先障碍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黑业有见道和修道所摄的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见道所摄灭掉的是什么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四法智忍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我们见道的十六刹那有八忍八智，欲界所摄的是四个，此处灭掉的是欲界的不善，因为只有欲界才有不善，所以灭掉的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是欲界的黑业，欲界下面所摄的只有苦集灭道四个忍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四法智忍就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说四法忍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四法智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此处我们只取四法智忍，只是从忍的角度来讲，前面学过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，欲界所摄只是苦集灭道，如果是色界、无色界所摄不叫忍，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叫类，类忍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类智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忍，苦法忍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苦法智，大家以前学习过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，应该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不会忘记的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这是欲界见道所断的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，所以只取四个智忍，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苦集灭道四个忍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为什么不取四个智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正在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断烦恼只是无间道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忍位断的，如果到了智位，比如苦法智忍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苦法智，到了苦法智忍的时候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正在断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到了苦法智的时候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他已经解脱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断完了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不需要再断了，所以真正要断掉见道所摄的黑业要四法智忍来断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我们要知道四法智忍所断的主要是见断所摄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断完之后，是修道所摄的，欲界的烦恼分了九品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离贪欲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开始是修道所摄了，修道的黑业有九品，所以后面讲的八无间道十二思，唯能灭尽黑之业，后面九品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当中，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前面八品无间道，无间道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这个范围我们都知道了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在欲界修断的九品当中，前面八个无间道可以灭尽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唯能灭尽黑之业，因为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无间道断，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解脱道已经断完了，不需要再断了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，十二思是什么意思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是无漏思，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圣者无漏的意业，意业以思为本体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思实际上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和前面的四法智忍和后面的八无间道同时产生的，在断的过程当中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本身就有入定的意业，所以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是入无漏定的意业，有十二个，前面有四个法智忍，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四个思再加上修道前八个无间道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八个思，加起来有十二个思，唯能灭尽黑之业，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能够把黑业灭尽，此处纯粹灭黑业的就是前面的十二思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还有第九个无间道，第九思灭杂白业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欲界所摄有九品烦恼，前面八品都讲完了，第九个无间道，第九思灭杂白业，这里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两个意思，我们不要搞混了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第一层意思是第九个思把第九品烦恼断掉之后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了初禅，所以第九个思是欲界烦恼当中最后一品，最后一品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是通过第九思来断的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九思所断掉的有两个，第一个所断掉的是黑业当中的最后一品，黑业就是黑法，前面唯能灭尽黑之业，唯能灭尽纯粹是断黑业的，但是第九个无间道除了断掉第九品的黑业之外，还要断掉一个杂白业，所以说断的是两个，一个是最后一品的黑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另一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断尽一个杂白业，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是欲界摄善为杂业，这个要断掉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杂业前面讲过要通过缚缘断，不是通过自性断，黑之业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主要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是把黑业从根本上消灭掉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杂白业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”不一样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白业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善法方面不会断，也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必要断，只不过是白业被烦恼束缚不能显现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本体的作用，第九思灭掉了杂白业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，把缠缚在白业上面的烦恼完全断尽了，这个时候白业就释放出来了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以上是灭尽了黑业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欲界善白业的方法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如果是黑业就是自性灭，彻底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如果是白业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就是缚缘灭，这方面一定要搞清楚，不要搞混了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怎样去灭尽他的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离贪禅无间末灭，四禅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一禅都有九品烦恼，既然是色界的善法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，那么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四禅所摄的所有白业都要灭尽，灭尽的方法还是第二种灭，我们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要搞清楚，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是缚缘灭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不是自性灭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是善法，只不过是被烦恼缠住了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是纯白的，但还是有染污缠缚住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，对于色界的善法主要是通过缘缚断的方式进行灭的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离贪禅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，离开各自地的贪欲禅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无间末灭，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是无间道的最后一品无间道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九品烦恼当中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第九品无间道的末尾断掉一禅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四禅所摄的白法，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都是在第九个无间道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为什么是第九个无间道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此处所断的方式是缘缚断，初禅所摄的善法有九品烦恼所断，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按照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的说法，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一个人被九条绳子捆住了，断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掉第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一个无间道取一根绳子，第二个无间道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取一根绳子，所以要把初禅所摄的全部断尽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必须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要最后一品第九品无间道，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把第九根绳子取完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就解脱了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必须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是第九个无间道无间末尾才能断尽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一层一层束缚，他被九品烦恼束缚了，所以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必须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要从第一个无间道到第九个无间道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断完了，最后一个无间道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断了以后，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第九根绳子取完，彻底解放了。一禅是这样，二禅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三禅都是这样的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这方面就讲到了怎样通过无漏业断掉白业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断的方式不是让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永远不现行，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是把上面的束缚断掉，这两个断意思我们要分清楚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pStyle w:val="3"/>
        <w:rPr>
          <w:rFonts w:hint="eastAsia"/>
        </w:rPr>
      </w:pPr>
      <w:r>
        <w:rPr>
          <w:rFonts w:hint="eastAsia"/>
        </w:rPr>
        <w:t>有说地狱受黑业，余欲受业有二种，</w:t>
      </w:r>
    </w:p>
    <w:p>
      <w:pPr>
        <w:pStyle w:val="3"/>
        <w:rPr>
          <w:rFonts w:hint="eastAsia" w:ascii="楷体" w:hAnsi="楷体" w:eastAsia="楷体" w:cs="楷体"/>
          <w:b w:val="0"/>
          <w:bCs/>
          <w:szCs w:val="28"/>
        </w:rPr>
      </w:pPr>
      <w:r>
        <w:rPr>
          <w:rFonts w:hint="eastAsia"/>
        </w:rPr>
        <w:t>余说见断即黑业，欲界所生黑白业。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这只不过是不同的观点而已，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其他部的观点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有说地狱受黑业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些地方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说地狱有情是纯粹的黑业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不间断感受痛苦的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缘故。“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余欲受业有二种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，其他的欲界众生受安乐方面就是白业，受痛苦方面就是黑业，这个方面是杂业，其他欲界众生所受的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是杂业，真正来讲纯粹的黑业的只是地狱，这个讲法和前面是不同的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余说见断即黑业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有些论师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说见断所摄的是黑业，有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是从见断和修道两个角度来讲的，如果见断纯粹是黑业，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没有善法的自性在里面，所以见所断的纯粹就是黑业了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欲界所生黑白业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，欲界所生的修断部分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善和恶夹杂的的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，其他欲界所生的修断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方面就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杂业了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真正纯黑业是见断，见所断的烦恼就是黑业，然后是欲界所生，修断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自性是黑白二业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就是杂业，这方面和前面的讲法稍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，我们大概了解一下就可以了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就讲到这个地方。</w:t>
      </w:r>
    </w:p>
    <w:p>
      <w:pPr>
        <w:pStyle w:val="3"/>
        <w:rPr>
          <w:rFonts w:hint="eastAsia"/>
        </w:rPr>
      </w:pPr>
      <w:r>
        <w:rPr>
          <w:rFonts w:hint="eastAsia"/>
        </w:rPr>
        <w:t>所南德义檀嘉热巴涅 此福已得一切智</w:t>
      </w:r>
    </w:p>
    <w:p>
      <w:pPr>
        <w:pStyle w:val="3"/>
        <w:rPr>
          <w:rFonts w:hint="eastAsia"/>
        </w:rPr>
      </w:pPr>
      <w:r>
        <w:rPr>
          <w:rFonts w:hint="eastAsia"/>
        </w:rPr>
        <w:t>托内尼波札南潘协将 摧伏一切过患敌</w:t>
      </w:r>
    </w:p>
    <w:p>
      <w:pPr>
        <w:pStyle w:val="3"/>
        <w:rPr>
          <w:rFonts w:hint="eastAsia"/>
        </w:rPr>
      </w:pPr>
      <w:r>
        <w:rPr>
          <w:rFonts w:hint="eastAsia"/>
        </w:rPr>
        <w:t>杰嘎纳齐瓦隆彻巴耶 生老病死犹波涛</w:t>
      </w:r>
    </w:p>
    <w:p>
      <w:pPr>
        <w:pStyle w:val="3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/>
        </w:rPr>
        <w:t>哲波措利卓瓦卓瓦效 愿度如海诸有情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dris-vowa">
    <w:altName w:val="Times New Roman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刘德华字体叶根友仿08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2D7F"/>
    <w:rsid w:val="00012743"/>
    <w:rsid w:val="00043FBA"/>
    <w:rsid w:val="000A2F8A"/>
    <w:rsid w:val="000A3B85"/>
    <w:rsid w:val="000A74F0"/>
    <w:rsid w:val="000B0880"/>
    <w:rsid w:val="000C0553"/>
    <w:rsid w:val="000C55D1"/>
    <w:rsid w:val="000D2C13"/>
    <w:rsid w:val="000D3287"/>
    <w:rsid w:val="000D68CD"/>
    <w:rsid w:val="000F535D"/>
    <w:rsid w:val="00101264"/>
    <w:rsid w:val="00106A10"/>
    <w:rsid w:val="00126C4A"/>
    <w:rsid w:val="0013587D"/>
    <w:rsid w:val="00144EE2"/>
    <w:rsid w:val="001538EA"/>
    <w:rsid w:val="00153C34"/>
    <w:rsid w:val="00157DDE"/>
    <w:rsid w:val="0019371C"/>
    <w:rsid w:val="001A0B21"/>
    <w:rsid w:val="001A3FB2"/>
    <w:rsid w:val="001B3FC4"/>
    <w:rsid w:val="001C1D09"/>
    <w:rsid w:val="001D6F21"/>
    <w:rsid w:val="001E04AF"/>
    <w:rsid w:val="001E2DAC"/>
    <w:rsid w:val="001F3EA3"/>
    <w:rsid w:val="002017D2"/>
    <w:rsid w:val="00262DE1"/>
    <w:rsid w:val="002927E0"/>
    <w:rsid w:val="002C072C"/>
    <w:rsid w:val="002D4FAD"/>
    <w:rsid w:val="002D7D25"/>
    <w:rsid w:val="00302655"/>
    <w:rsid w:val="00330A59"/>
    <w:rsid w:val="00334997"/>
    <w:rsid w:val="003A6307"/>
    <w:rsid w:val="003F06AC"/>
    <w:rsid w:val="003F4346"/>
    <w:rsid w:val="00402F70"/>
    <w:rsid w:val="004144A5"/>
    <w:rsid w:val="0042573D"/>
    <w:rsid w:val="00471381"/>
    <w:rsid w:val="00493FFD"/>
    <w:rsid w:val="004B0F46"/>
    <w:rsid w:val="0051565F"/>
    <w:rsid w:val="005605F0"/>
    <w:rsid w:val="005A3019"/>
    <w:rsid w:val="005B0A76"/>
    <w:rsid w:val="005B54B7"/>
    <w:rsid w:val="005C0DDA"/>
    <w:rsid w:val="005C1B72"/>
    <w:rsid w:val="005E19B2"/>
    <w:rsid w:val="005E373A"/>
    <w:rsid w:val="0060632E"/>
    <w:rsid w:val="00612299"/>
    <w:rsid w:val="006A48BA"/>
    <w:rsid w:val="006B3B50"/>
    <w:rsid w:val="006E1393"/>
    <w:rsid w:val="0070560E"/>
    <w:rsid w:val="00721239"/>
    <w:rsid w:val="0075127C"/>
    <w:rsid w:val="00754BAD"/>
    <w:rsid w:val="00760877"/>
    <w:rsid w:val="00773E12"/>
    <w:rsid w:val="007A075D"/>
    <w:rsid w:val="007F107A"/>
    <w:rsid w:val="008B5155"/>
    <w:rsid w:val="00950634"/>
    <w:rsid w:val="009613A5"/>
    <w:rsid w:val="009733A8"/>
    <w:rsid w:val="00976B18"/>
    <w:rsid w:val="00992E07"/>
    <w:rsid w:val="009C758F"/>
    <w:rsid w:val="009D1902"/>
    <w:rsid w:val="009E70F2"/>
    <w:rsid w:val="00A17D59"/>
    <w:rsid w:val="00A20D25"/>
    <w:rsid w:val="00A22775"/>
    <w:rsid w:val="00A72C61"/>
    <w:rsid w:val="00A75DAD"/>
    <w:rsid w:val="00AB6657"/>
    <w:rsid w:val="00AC7E91"/>
    <w:rsid w:val="00B64F43"/>
    <w:rsid w:val="00BE0F08"/>
    <w:rsid w:val="00C061F4"/>
    <w:rsid w:val="00CA0154"/>
    <w:rsid w:val="00CA58F5"/>
    <w:rsid w:val="00CE16B5"/>
    <w:rsid w:val="00D20361"/>
    <w:rsid w:val="00D24C7B"/>
    <w:rsid w:val="00D30E08"/>
    <w:rsid w:val="00D47544"/>
    <w:rsid w:val="00D62BC2"/>
    <w:rsid w:val="00D650DB"/>
    <w:rsid w:val="00DA62A8"/>
    <w:rsid w:val="00DC2C05"/>
    <w:rsid w:val="00DC3BB8"/>
    <w:rsid w:val="00DD1977"/>
    <w:rsid w:val="00DD719B"/>
    <w:rsid w:val="00E210DC"/>
    <w:rsid w:val="00E31D68"/>
    <w:rsid w:val="00E379DD"/>
    <w:rsid w:val="00E74CFC"/>
    <w:rsid w:val="00E86489"/>
    <w:rsid w:val="00EA115A"/>
    <w:rsid w:val="00ED0BB5"/>
    <w:rsid w:val="00ED1843"/>
    <w:rsid w:val="00ED6DE2"/>
    <w:rsid w:val="00EF043E"/>
    <w:rsid w:val="00F2162A"/>
    <w:rsid w:val="00F761CB"/>
    <w:rsid w:val="00F8170C"/>
    <w:rsid w:val="00FA5CD4"/>
    <w:rsid w:val="00FB6C4C"/>
    <w:rsid w:val="00FE7B2D"/>
    <w:rsid w:val="04AF6709"/>
    <w:rsid w:val="06687F0F"/>
    <w:rsid w:val="0A0E54A5"/>
    <w:rsid w:val="0F782A7A"/>
    <w:rsid w:val="14507805"/>
    <w:rsid w:val="16411A34"/>
    <w:rsid w:val="1B6464A1"/>
    <w:rsid w:val="1BDB39EE"/>
    <w:rsid w:val="1C277ACF"/>
    <w:rsid w:val="1F4D6B10"/>
    <w:rsid w:val="218E7A94"/>
    <w:rsid w:val="225979EF"/>
    <w:rsid w:val="22AD54A3"/>
    <w:rsid w:val="285165F4"/>
    <w:rsid w:val="29D76563"/>
    <w:rsid w:val="2A7E2125"/>
    <w:rsid w:val="2A930B08"/>
    <w:rsid w:val="2C6D27BC"/>
    <w:rsid w:val="2C891DCD"/>
    <w:rsid w:val="2D2B3664"/>
    <w:rsid w:val="2EAC7338"/>
    <w:rsid w:val="33030E0F"/>
    <w:rsid w:val="370E0C37"/>
    <w:rsid w:val="37712113"/>
    <w:rsid w:val="380D473B"/>
    <w:rsid w:val="38AF49F5"/>
    <w:rsid w:val="39C20686"/>
    <w:rsid w:val="3A295551"/>
    <w:rsid w:val="3CD66F37"/>
    <w:rsid w:val="41FF3F7E"/>
    <w:rsid w:val="438642EF"/>
    <w:rsid w:val="445E0D25"/>
    <w:rsid w:val="46560114"/>
    <w:rsid w:val="4C711ED7"/>
    <w:rsid w:val="4D6B3A55"/>
    <w:rsid w:val="4DDC00FF"/>
    <w:rsid w:val="4F3B360F"/>
    <w:rsid w:val="50374D21"/>
    <w:rsid w:val="56F228A7"/>
    <w:rsid w:val="57752213"/>
    <w:rsid w:val="5C267904"/>
    <w:rsid w:val="5C9452EF"/>
    <w:rsid w:val="5D621F14"/>
    <w:rsid w:val="5E822BA0"/>
    <w:rsid w:val="5FB27192"/>
    <w:rsid w:val="5FDB350F"/>
    <w:rsid w:val="603E0745"/>
    <w:rsid w:val="608A3AAD"/>
    <w:rsid w:val="631A2F87"/>
    <w:rsid w:val="65E57A2C"/>
    <w:rsid w:val="67445217"/>
    <w:rsid w:val="69CD59E8"/>
    <w:rsid w:val="6BD312EA"/>
    <w:rsid w:val="6DCD5B44"/>
    <w:rsid w:val="71AB768F"/>
    <w:rsid w:val="73317D07"/>
    <w:rsid w:val="747F3789"/>
    <w:rsid w:val="74C93C0A"/>
    <w:rsid w:val="750A4BFE"/>
    <w:rsid w:val="77B47865"/>
    <w:rsid w:val="78AD72F2"/>
    <w:rsid w:val="7E2F0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 w:line="360" w:lineRule="auto"/>
      <w:ind w:firstLine="643" w:firstLineChars="200"/>
      <w:outlineLvl w:val="0"/>
    </w:pPr>
    <w:rPr>
      <w:rFonts w:ascii="Calibri" w:hAnsi="Calibri" w:eastAsia="楷体"/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00" w:beforeAutospacing="1" w:after="100" w:afterAutospacing="1" w:line="360" w:lineRule="auto"/>
      <w:ind w:firstLine="643" w:firstLineChars="200"/>
      <w:jc w:val="center"/>
      <w:outlineLvl w:val="9"/>
    </w:pPr>
    <w:rPr>
      <w:rFonts w:ascii="Arial" w:hAnsi="Arial" w:eastAsia="黑体"/>
      <w:bCs/>
      <w:kern w:val="0"/>
      <w:sz w:val="28"/>
      <w:szCs w:val="24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100" w:beforeAutospacing="1" w:after="100" w:afterAutospacing="1" w:line="360" w:lineRule="auto"/>
      <w:ind w:firstLine="643" w:firstLineChars="200"/>
      <w:outlineLvl w:val="2"/>
    </w:pPr>
    <w:rPr>
      <w:rFonts w:ascii="Calibri" w:hAnsi="Calibri" w:eastAsia="黑体"/>
      <w:bCs/>
      <w:sz w:val="28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paragraph" w:customStyle="1" w:styleId="11">
    <w:name w:val="j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26</Pages>
  <Words>2364</Words>
  <Characters>13481</Characters>
  <Lines>112</Lines>
  <Paragraphs>31</Paragraphs>
  <ScaleCrop>false</ScaleCrop>
  <LinksUpToDate>false</LinksUpToDate>
  <CharactersWithSpaces>15814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2015-03-09T03:00:00Z</dcterms:created>
  <dc:creator>Hanjinhui</dc:creator>
  <cp:lastModifiedBy>福泽</cp:lastModifiedBy>
  <dcterms:modified xsi:type="dcterms:W3CDTF">2017-09-04T14:36:18Z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