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A55EE" w14:textId="77777777" w:rsidR="007A29A2" w:rsidRPr="000E4F37" w:rsidRDefault="007A29A2" w:rsidP="007A29A2">
      <w:pPr>
        <w:pStyle w:val="Title"/>
        <w:spacing w:before="0" w:after="0" w:line="540" w:lineRule="exact"/>
        <w:rPr>
          <w:rFonts w:ascii="STFangsong" w:eastAsia="STFangsong" w:hAnsi="STFangsong"/>
          <w:sz w:val="28"/>
          <w:szCs w:val="28"/>
        </w:rPr>
      </w:pPr>
      <w:bookmarkStart w:id="0" w:name="_GoBack"/>
      <w:bookmarkEnd w:id="0"/>
      <w:r w:rsidRPr="000E4F37">
        <w:rPr>
          <w:rFonts w:ascii="STFangsong" w:eastAsia="STFangsong" w:hAnsi="STFangsong" w:hint="eastAsia"/>
          <w:sz w:val="28"/>
          <w:szCs w:val="28"/>
        </w:rPr>
        <w:t>《前行》第0</w:t>
      </w:r>
      <w:r w:rsidRPr="000E4F37">
        <w:rPr>
          <w:rFonts w:ascii="STFangsong" w:eastAsia="STFangsong" w:hAnsi="STFangsong"/>
          <w:sz w:val="28"/>
          <w:szCs w:val="28"/>
        </w:rPr>
        <w:t>3</w:t>
      </w:r>
      <w:r w:rsidR="00B14064">
        <w:rPr>
          <w:rFonts w:ascii="STFangsong" w:eastAsia="STFangsong" w:hAnsi="STFangsong"/>
          <w:sz w:val="28"/>
          <w:szCs w:val="28"/>
        </w:rPr>
        <w:t>3</w:t>
      </w:r>
      <w:r w:rsidRPr="000E4F37">
        <w:rPr>
          <w:rFonts w:ascii="STFangsong" w:eastAsia="STFangsong" w:hAnsi="STFangsong" w:hint="eastAsia"/>
          <w:sz w:val="28"/>
          <w:szCs w:val="28"/>
        </w:rPr>
        <w:t>课</w:t>
      </w:r>
      <w:r>
        <w:rPr>
          <w:rFonts w:ascii="STFangsong" w:eastAsia="STFangsong" w:hAnsi="STFangsong"/>
          <w:sz w:val="28"/>
          <w:szCs w:val="28"/>
        </w:rPr>
        <w:t>-</w:t>
      </w:r>
      <w:r w:rsidRPr="000E4F37">
        <w:rPr>
          <w:rFonts w:ascii="STFangsong" w:eastAsia="STFangsong" w:hAnsi="STFangsong" w:hint="eastAsia"/>
          <w:sz w:val="28"/>
          <w:szCs w:val="28"/>
        </w:rPr>
        <w:t>答疑</w:t>
      </w:r>
      <w:r>
        <w:rPr>
          <w:rFonts w:ascii="STFangsong" w:eastAsia="STFangsong" w:hAnsi="STFangsong" w:hint="eastAsia"/>
          <w:sz w:val="28"/>
          <w:szCs w:val="28"/>
        </w:rPr>
        <w:t>全集</w:t>
      </w:r>
    </w:p>
    <w:p w14:paraId="547F611A" w14:textId="77777777" w:rsidR="007A29A2" w:rsidRPr="0013089C" w:rsidRDefault="007A29A2" w:rsidP="007A29A2">
      <w:pPr>
        <w:spacing w:line="540" w:lineRule="exact"/>
        <w:jc w:val="both"/>
        <w:rPr>
          <w:rFonts w:ascii="STFangsong" w:eastAsia="STFangsong" w:hAnsi="STFangsong"/>
          <w:b/>
          <w:bCs/>
          <w:color w:val="4472C4" w:themeColor="accent1"/>
          <w:sz w:val="28"/>
          <w:szCs w:val="28"/>
        </w:rPr>
      </w:pPr>
      <w:r w:rsidRPr="0013089C">
        <w:rPr>
          <w:rFonts w:ascii="STFangsong" w:eastAsia="STFangsong" w:hAnsi="STFangsong" w:hint="eastAsia"/>
          <w:b/>
          <w:bCs/>
          <w:color w:val="4472C4" w:themeColor="accent1"/>
          <w:sz w:val="28"/>
          <w:szCs w:val="28"/>
        </w:rPr>
        <w:t>目录</w:t>
      </w:r>
    </w:p>
    <w:p w14:paraId="35BD13E3" w14:textId="77777777" w:rsidR="007A29A2" w:rsidRPr="00DF68E9" w:rsidRDefault="003B1741" w:rsidP="007A29A2">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无常四际" w:history="1">
        <w:r w:rsidR="00C31F5E">
          <w:rPr>
            <w:rStyle w:val="Hyperlink"/>
            <w:rFonts w:ascii="STFangsong" w:eastAsia="STFangsong" w:hAnsi="STFangsong"/>
            <w:b/>
            <w:bCs/>
            <w:sz w:val="28"/>
            <w:szCs w:val="28"/>
          </w:rPr>
          <w:t>无常四际</w:t>
        </w:r>
      </w:hyperlink>
    </w:p>
    <w:p w14:paraId="31B0C574" w14:textId="77777777" w:rsidR="007A29A2" w:rsidRPr="00DF68E9" w:rsidRDefault="003B1741" w:rsidP="007A29A2">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人死了什么都带不走" w:history="1">
        <w:r w:rsidR="00C70554">
          <w:rPr>
            <w:rStyle w:val="Hyperlink"/>
            <w:rFonts w:ascii="STFangsong" w:eastAsia="STFangsong" w:hAnsi="STFangsong"/>
            <w:b/>
            <w:bCs/>
            <w:sz w:val="28"/>
            <w:szCs w:val="28"/>
          </w:rPr>
          <w:t>人死了什么都带不走</w:t>
        </w:r>
      </w:hyperlink>
    </w:p>
    <w:p w14:paraId="6593D2BF" w14:textId="77777777" w:rsidR="007A29A2" w:rsidRPr="00DF68E9" w:rsidRDefault="003B1741" w:rsidP="007A29A2">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rPr>
      </w:pPr>
      <w:hyperlink w:anchor="_其余疑问" w:history="1">
        <w:r w:rsidR="007A29A2" w:rsidRPr="00DF68E9">
          <w:rPr>
            <w:rStyle w:val="Hyperlink"/>
            <w:rFonts w:ascii="STFangsong" w:eastAsia="STFangsong" w:hAnsi="STFangsong"/>
            <w:b/>
            <w:bCs/>
            <w:sz w:val="28"/>
            <w:szCs w:val="28"/>
          </w:rPr>
          <w:t>其余疑问</w:t>
        </w:r>
      </w:hyperlink>
    </w:p>
    <w:p w14:paraId="7308E0E5" w14:textId="77777777" w:rsidR="007A29A2" w:rsidRPr="005960D2" w:rsidRDefault="007A29A2" w:rsidP="007E2545">
      <w:pPr>
        <w:shd w:val="clear" w:color="auto" w:fill="FFFFFF"/>
        <w:spacing w:before="75" w:after="75"/>
        <w:jc w:val="both"/>
        <w:rPr>
          <w:rFonts w:ascii="STFangsong" w:hAnsi="STFangsong" w:cs="Times New Roman"/>
          <w:color w:val="000000"/>
          <w:sz w:val="28"/>
          <w:szCs w:val="28"/>
          <w:shd w:val="clear" w:color="auto" w:fill="FFFFFF"/>
        </w:rPr>
      </w:pPr>
    </w:p>
    <w:p w14:paraId="36A8A688" w14:textId="77777777" w:rsidR="008635DC" w:rsidRPr="002D2C7C" w:rsidRDefault="00876B73" w:rsidP="008635DC">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1" w:name="_无常四际"/>
      <w:bookmarkEnd w:id="1"/>
      <w:r w:rsidRPr="002D2C7C">
        <w:rPr>
          <w:rFonts w:ascii="STFangsong" w:eastAsia="STFangsong" w:hAnsi="STFangsong" w:hint="eastAsia"/>
          <w:color w:val="0070C0"/>
          <w:sz w:val="28"/>
          <w:szCs w:val="28"/>
        </w:rPr>
        <w:t>无常四际</w:t>
      </w:r>
    </w:p>
    <w:p w14:paraId="7F097443" w14:textId="77777777" w:rsidR="005100C5" w:rsidRPr="009A3CCC" w:rsidRDefault="005100C5" w:rsidP="005100C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shd w:val="clear" w:color="auto" w:fill="FFFFFF"/>
        </w:rPr>
        <w:t>问：《加行教材2》无常四际的“际”到底怎么解释比较标准？</w:t>
      </w:r>
    </w:p>
    <w:p w14:paraId="28BE2BC6" w14:textId="77777777" w:rsidR="005960D2" w:rsidRPr="009A3CCC" w:rsidRDefault="005100C5" w:rsidP="005100C5">
      <w:pPr>
        <w:shd w:val="clear" w:color="auto" w:fill="FFFFFF"/>
        <w:spacing w:before="75" w:after="75"/>
        <w:jc w:val="both"/>
        <w:rPr>
          <w:rFonts w:ascii="STFangsong" w:eastAsia="STFangsong" w:hAnsi="STFangsong" w:cs="Times New Roman"/>
          <w:color w:val="000000" w:themeColor="text1"/>
          <w:sz w:val="28"/>
          <w:szCs w:val="28"/>
          <w:shd w:val="clear" w:color="auto" w:fill="FFFFFF"/>
        </w:rPr>
      </w:pPr>
      <w:r w:rsidRPr="009A3CCC">
        <w:rPr>
          <w:rFonts w:ascii="STFangsong" w:eastAsia="STFangsong" w:hAnsi="STFangsong" w:cs="Times New Roman" w:hint="eastAsia"/>
          <w:b/>
          <w:bCs/>
          <w:color w:val="000000" w:themeColor="text1"/>
          <w:sz w:val="28"/>
          <w:szCs w:val="28"/>
          <w:shd w:val="clear" w:color="auto" w:fill="FFFFFF"/>
        </w:rPr>
        <w:t>答：际就是边际，顶点，尽头</w:t>
      </w:r>
      <w:r w:rsidR="005960D2" w:rsidRPr="009A3CCC">
        <w:rPr>
          <w:rFonts w:ascii="STFangsong" w:eastAsia="STFangsong" w:hAnsi="STFangsong" w:cs="Times New Roman" w:hint="eastAsia"/>
          <w:b/>
          <w:bCs/>
          <w:color w:val="000000" w:themeColor="text1"/>
          <w:sz w:val="28"/>
          <w:szCs w:val="28"/>
          <w:shd w:val="clear" w:color="auto" w:fill="FFFFFF"/>
        </w:rPr>
        <w:t>(最终)</w:t>
      </w:r>
      <w:r w:rsidRPr="009A3CCC">
        <w:rPr>
          <w:rFonts w:ascii="STFangsong" w:eastAsia="STFangsong" w:hAnsi="STFangsong" w:cs="Times New Roman" w:hint="eastAsia"/>
          <w:b/>
          <w:bCs/>
          <w:color w:val="000000" w:themeColor="text1"/>
          <w:sz w:val="28"/>
          <w:szCs w:val="28"/>
          <w:shd w:val="clear" w:color="auto" w:fill="FFFFFF"/>
        </w:rPr>
        <w:t>的意思。</w:t>
      </w:r>
      <w:r w:rsidRPr="009A3CCC">
        <w:rPr>
          <w:rFonts w:ascii="STFangsong" w:eastAsia="STFangsong" w:hAnsi="STFangsong" w:cs="Times New Roman" w:hint="eastAsia"/>
          <w:color w:val="000000" w:themeColor="text1"/>
          <w:sz w:val="28"/>
          <w:szCs w:val="28"/>
          <w:shd w:val="clear" w:color="auto" w:fill="FFFFFF"/>
        </w:rPr>
        <w:t>（正见C1）</w:t>
      </w:r>
    </w:p>
    <w:p w14:paraId="22A2011B" w14:textId="77777777" w:rsidR="005960D2" w:rsidRPr="009A3CCC" w:rsidRDefault="005960D2" w:rsidP="005100C5">
      <w:pPr>
        <w:shd w:val="clear" w:color="auto" w:fill="FFFFFF"/>
        <w:spacing w:before="75" w:after="75"/>
        <w:jc w:val="both"/>
        <w:rPr>
          <w:rFonts w:ascii="STFangsong" w:eastAsia="STFangsong" w:hAnsi="STFangsong" w:cs="Times New Roman"/>
          <w:color w:val="000000" w:themeColor="text1"/>
          <w:sz w:val="28"/>
          <w:szCs w:val="28"/>
          <w:shd w:val="clear" w:color="auto" w:fill="FFFFFF"/>
        </w:rPr>
      </w:pPr>
      <w:r w:rsidRPr="009A3CCC">
        <w:rPr>
          <w:rFonts w:ascii="STFangsong" w:eastAsia="STFangsong" w:hAnsi="STFangsong" w:cs="Times New Roman" w:hint="eastAsia"/>
          <w:color w:val="000000" w:themeColor="text1"/>
          <w:sz w:val="28"/>
          <w:szCs w:val="28"/>
          <w:shd w:val="clear" w:color="auto" w:fill="FFFFFF"/>
        </w:rPr>
        <w:t>补充资料：</w:t>
      </w:r>
    </w:p>
    <w:p w14:paraId="3C1128CC" w14:textId="77777777" w:rsidR="005960D2" w:rsidRPr="009A3CCC" w:rsidRDefault="005960D2" w:rsidP="005100C5">
      <w:pPr>
        <w:shd w:val="clear" w:color="auto" w:fill="FFFFFF"/>
        <w:spacing w:before="75" w:after="75"/>
        <w:jc w:val="both"/>
        <w:rPr>
          <w:rFonts w:ascii="STFangsong" w:eastAsia="STFangsong" w:hAnsi="STFangsong" w:cs="Times New Roman"/>
          <w:color w:val="000000" w:themeColor="text1"/>
          <w:sz w:val="28"/>
          <w:szCs w:val="28"/>
          <w:shd w:val="clear" w:color="auto" w:fill="FFFFFF"/>
        </w:rPr>
      </w:pPr>
      <w:r w:rsidRPr="009A3CCC">
        <w:rPr>
          <w:rFonts w:ascii="STFangsong" w:eastAsia="STFangsong" w:hAnsi="STFangsong" w:cs="Times New Roman" w:hint="eastAsia"/>
          <w:b/>
          <w:color w:val="000000" w:themeColor="text1"/>
          <w:sz w:val="28"/>
          <w:szCs w:val="28"/>
          <w:shd w:val="clear" w:color="auto" w:fill="FFFFFF"/>
        </w:rPr>
        <w:t>【</w:t>
      </w:r>
      <w:r w:rsidRPr="009A3CCC">
        <w:rPr>
          <w:rFonts w:ascii="STFangsong" w:eastAsia="STFangsong" w:hAnsi="STFangsong" w:hint="eastAsia"/>
          <w:b/>
          <w:color w:val="000000" w:themeColor="text1"/>
          <w:sz w:val="28"/>
          <w:szCs w:val="28"/>
          <w:shd w:val="clear" w:color="auto" w:fill="FFFFFF"/>
        </w:rPr>
        <w:t>际的意思是边际、最终，到了最终叫做际。平常说的边际是指到了边缘。</w:t>
      </w:r>
      <w:r w:rsidRPr="009A3CCC">
        <w:rPr>
          <w:rFonts w:ascii="STFangsong" w:eastAsia="STFangsong" w:hAnsi="STFangsong" w:cs="Times New Roman" w:hint="eastAsia"/>
          <w:b/>
          <w:color w:val="000000" w:themeColor="text1"/>
          <w:sz w:val="28"/>
          <w:szCs w:val="28"/>
          <w:shd w:val="clear" w:color="auto" w:fill="FFFFFF"/>
        </w:rPr>
        <w:t>】</w:t>
      </w:r>
      <w:r w:rsidRPr="009A3CCC">
        <w:rPr>
          <w:rFonts w:ascii="STFangsong" w:eastAsia="STFangsong" w:hAnsi="STFangsong" w:cs="Times New Roman" w:hint="eastAsia"/>
          <w:color w:val="000000" w:themeColor="text1"/>
          <w:sz w:val="28"/>
          <w:szCs w:val="28"/>
          <w:shd w:val="clear" w:color="auto" w:fill="FFFFFF"/>
        </w:rPr>
        <w:t>——生西法师本课辅导笔录。</w:t>
      </w:r>
    </w:p>
    <w:p w14:paraId="7956F897" w14:textId="77777777" w:rsidR="005960D2" w:rsidRPr="009A3CCC" w:rsidRDefault="005960D2" w:rsidP="007E2545">
      <w:pPr>
        <w:shd w:val="clear" w:color="auto" w:fill="FFFFFF"/>
        <w:spacing w:before="75" w:after="75"/>
        <w:jc w:val="both"/>
        <w:rPr>
          <w:rFonts w:ascii="STFangsong" w:eastAsia="STFangsong" w:hAnsi="STFangsong" w:cs="Times New Roman"/>
          <w:color w:val="000000" w:themeColor="text1"/>
          <w:sz w:val="28"/>
          <w:szCs w:val="28"/>
          <w:shd w:val="clear" w:color="auto" w:fill="FFFFFF"/>
        </w:rPr>
      </w:pPr>
    </w:p>
    <w:p w14:paraId="188BBAEF" w14:textId="77777777" w:rsidR="005960D2" w:rsidRPr="009A3CCC" w:rsidRDefault="00CC0478" w:rsidP="00CC0478">
      <w:pPr>
        <w:shd w:val="clear" w:color="auto" w:fill="FFFFFF"/>
        <w:spacing w:before="75" w:after="75"/>
        <w:jc w:val="both"/>
        <w:rPr>
          <w:rFonts w:ascii="STFangsong" w:eastAsia="STFangsong" w:hAnsi="STFangsong" w:cs="Times New Roman"/>
          <w:color w:val="000000" w:themeColor="text1"/>
          <w:sz w:val="28"/>
          <w:szCs w:val="28"/>
          <w:shd w:val="clear" w:color="auto" w:fill="FFFFFF"/>
        </w:rPr>
      </w:pPr>
      <w:r w:rsidRPr="009A3CCC">
        <w:rPr>
          <w:rFonts w:ascii="STFangsong" w:eastAsia="STFangsong" w:hAnsi="STFangsong" w:cs="Times New Roman" w:hint="eastAsia"/>
          <w:color w:val="000000" w:themeColor="text1"/>
          <w:sz w:val="28"/>
          <w:szCs w:val="28"/>
          <w:shd w:val="clear" w:color="auto" w:fill="FFFFFF"/>
        </w:rPr>
        <w:t>问：顶礼法师！请问：无常四际具体是指哪些内容？比如：大圆满前行引导文原文中讲了：生际必死、积际必尽、合久必分、高际必堕、堆际必倒，这5部分的内容都属于无常四际吗？还是除了合久必分之外的四个内容是无常四际呢？</w:t>
      </w:r>
    </w:p>
    <w:p w14:paraId="438F22E3" w14:textId="77777777" w:rsidR="00CC0478" w:rsidRPr="009A3CCC" w:rsidRDefault="00CC0478" w:rsidP="00CC0478">
      <w:pPr>
        <w:shd w:val="clear" w:color="auto" w:fill="FFFFFF"/>
        <w:spacing w:before="75" w:after="75"/>
        <w:jc w:val="both"/>
        <w:rPr>
          <w:rFonts w:ascii="STFangsong" w:eastAsia="STFangsong" w:hAnsi="STFangsong" w:cs="Times New Roman"/>
          <w:color w:val="000000" w:themeColor="text1"/>
          <w:sz w:val="28"/>
          <w:szCs w:val="28"/>
          <w:shd w:val="clear" w:color="auto" w:fill="FFFFFF"/>
        </w:rPr>
      </w:pPr>
      <w:r w:rsidRPr="009A3CCC">
        <w:rPr>
          <w:rFonts w:ascii="STFangsong" w:eastAsia="STFangsong" w:hAnsi="STFangsong" w:cs="Times New Roman" w:hint="eastAsia"/>
          <w:b/>
          <w:bCs/>
          <w:color w:val="000000" w:themeColor="text1"/>
          <w:sz w:val="28"/>
          <w:szCs w:val="28"/>
          <w:shd w:val="clear" w:color="auto" w:fill="FFFFFF"/>
        </w:rPr>
        <w:t>答：【这些可概括为生际必死、积际必尽、合久必分、堆际必倒、高际必堕。高际必堕与堆际必倒若合为一体，这四者即是所谓的“无常四际”，也就是无常的四种观察方法。】——《前行广释》</w:t>
      </w:r>
      <w:r w:rsidRPr="009A3CCC">
        <w:rPr>
          <w:rFonts w:ascii="STFangsong" w:eastAsia="STFangsong" w:hAnsi="STFangsong" w:cs="Times New Roman" w:hint="eastAsia"/>
          <w:color w:val="000000" w:themeColor="text1"/>
          <w:sz w:val="28"/>
          <w:szCs w:val="28"/>
          <w:shd w:val="clear" w:color="auto" w:fill="FFFFFF"/>
        </w:rPr>
        <w:t>（正见C1）</w:t>
      </w:r>
    </w:p>
    <w:p w14:paraId="653A43EA" w14:textId="77777777" w:rsidR="00CC0478" w:rsidRPr="009A3CCC" w:rsidRDefault="00CC0478" w:rsidP="007E2545">
      <w:pPr>
        <w:shd w:val="clear" w:color="auto" w:fill="FFFFFF"/>
        <w:spacing w:before="75" w:after="75"/>
        <w:jc w:val="both"/>
        <w:rPr>
          <w:rFonts w:ascii="STFangsong" w:eastAsia="STFangsong" w:hAnsi="STFangsong" w:cs="Times New Roman"/>
          <w:color w:val="000000" w:themeColor="text1"/>
          <w:sz w:val="28"/>
          <w:szCs w:val="28"/>
          <w:shd w:val="clear" w:color="auto" w:fill="FFFFFF"/>
        </w:rPr>
      </w:pPr>
    </w:p>
    <w:p w14:paraId="074C65F7" w14:textId="77777777" w:rsidR="00E02373" w:rsidRPr="009A3CCC" w:rsidRDefault="00E02373" w:rsidP="00E02373">
      <w:pPr>
        <w:shd w:val="clear" w:color="auto" w:fill="FFFFFF"/>
        <w:spacing w:before="75" w:after="75"/>
        <w:jc w:val="both"/>
        <w:rPr>
          <w:rFonts w:ascii="STFangsong" w:eastAsia="STFangsong" w:hAnsi="STFangsong" w:cs="Times New Roman"/>
          <w:color w:val="000000" w:themeColor="text1"/>
          <w:sz w:val="28"/>
          <w:szCs w:val="28"/>
          <w:shd w:val="clear" w:color="auto" w:fill="FFFFFF"/>
        </w:rPr>
      </w:pPr>
      <w:r w:rsidRPr="009A3CCC">
        <w:rPr>
          <w:rFonts w:ascii="STFangsong" w:eastAsia="STFangsong" w:hAnsi="STFangsong" w:cs="Times New Roman" w:hint="eastAsia"/>
          <w:color w:val="000000" w:themeColor="text1"/>
          <w:sz w:val="28"/>
          <w:szCs w:val="28"/>
          <w:shd w:val="clear" w:color="auto" w:fill="FFFFFF"/>
        </w:rPr>
        <w:t>问：前行第33课讲到无常四际：内外器情所摄的万法，恒常坚固的一事一物也不存在，这些可概括为生际必死、积际必尽、合久必分、堆际必倒、高际必堕。高际必堕与堆际必倒若合为一体，这四者即是所谓的“无常四际”，也就是无常的四种观察方法。</w:t>
      </w:r>
    </w:p>
    <w:p w14:paraId="18F0752C" w14:textId="353E7582" w:rsidR="00E02373" w:rsidRPr="009A3CCC" w:rsidRDefault="00E02373" w:rsidP="00E02373">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shd w:val="clear" w:color="auto" w:fill="FFFFFF"/>
        </w:rPr>
        <w:lastRenderedPageBreak/>
        <w:t>而在别的经典中说无常四边是：积际必尽、高际必堕、聚际必散、生际必死。而上师的大学演讲系列《红尘中的净土》中浅谈佛教的无常观</w:t>
      </w:r>
      <w:r w:rsidR="00CF0319">
        <w:rPr>
          <w:rFonts w:ascii="STFangsong" w:eastAsia="STFangsong" w:hAnsi="STFangsong" w:cs="Times New Roman" w:hint="eastAsia"/>
          <w:color w:val="000000" w:themeColor="text1"/>
          <w:sz w:val="28"/>
          <w:szCs w:val="28"/>
          <w:shd w:val="clear" w:color="auto" w:fill="FFFFFF"/>
        </w:rPr>
        <w:t>——</w:t>
      </w:r>
      <w:r w:rsidRPr="009A3CCC">
        <w:rPr>
          <w:rFonts w:ascii="STFangsong" w:eastAsia="STFangsong" w:hAnsi="STFangsong" w:cs="Times New Roman" w:hint="eastAsia"/>
          <w:color w:val="000000" w:themeColor="text1"/>
          <w:sz w:val="28"/>
          <w:szCs w:val="28"/>
          <w:shd w:val="clear" w:color="auto" w:fill="FFFFFF"/>
        </w:rPr>
        <w:t>香港三德弘法中心演讲第102页无常的具体表现第2行也明确说明了</w:t>
      </w:r>
      <w:r w:rsidR="00143C7D">
        <w:rPr>
          <w:rFonts w:ascii="STFangsong" w:eastAsia="STFangsong" w:hAnsi="STFangsong" w:cs="Times New Roman" w:hint="eastAsia"/>
          <w:color w:val="000000" w:themeColor="text1"/>
          <w:sz w:val="28"/>
          <w:szCs w:val="28"/>
          <w:shd w:val="clear" w:color="auto" w:fill="FFFFFF"/>
        </w:rPr>
        <w:t>，</w:t>
      </w:r>
      <w:r w:rsidRPr="009A3CCC">
        <w:rPr>
          <w:rFonts w:ascii="STFangsong" w:eastAsia="STFangsong" w:hAnsi="STFangsong" w:cs="Times New Roman" w:hint="eastAsia"/>
          <w:color w:val="000000" w:themeColor="text1"/>
          <w:sz w:val="28"/>
          <w:szCs w:val="28"/>
          <w:shd w:val="clear" w:color="auto" w:fill="FFFFFF"/>
        </w:rPr>
        <w:t>无常四边就是积际必尽、高际必堕、聚际必散、生际必死。末学不明白的是，前行第33课中提到的无常四际与上师《红尘中的净土》中浅谈佛教无常观众提到的无常四边是一个吗？若是一个的话怎么会有不同呢？</w:t>
      </w:r>
    </w:p>
    <w:p w14:paraId="5BCBD48D" w14:textId="77777777" w:rsidR="00E02373" w:rsidRPr="009A3CCC" w:rsidRDefault="00E02373" w:rsidP="00E02373">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shd w:val="clear" w:color="auto" w:fill="FFFFFF"/>
        </w:rPr>
        <w:t>答：际就是边的意思，边际。无论是无常四际还是无常四边，都可以有不同的安立方式，本身有多种解释方式。</w:t>
      </w:r>
      <w:r w:rsidRPr="009A3CCC">
        <w:rPr>
          <w:rFonts w:ascii="STFangsong" w:eastAsia="STFangsong" w:hAnsi="STFangsong" w:cs="Times New Roman" w:hint="eastAsia"/>
          <w:color w:val="000000" w:themeColor="text1"/>
          <w:sz w:val="28"/>
          <w:szCs w:val="28"/>
          <w:shd w:val="clear" w:color="auto" w:fill="FFFFFF"/>
        </w:rPr>
        <w:t>（正见C1）</w:t>
      </w:r>
    </w:p>
    <w:p w14:paraId="35A60E93" w14:textId="77777777" w:rsidR="002E0A2E" w:rsidRPr="002D2C7C" w:rsidRDefault="002E0A2E" w:rsidP="007E2545">
      <w:pPr>
        <w:shd w:val="clear" w:color="auto" w:fill="FFFFFF"/>
        <w:spacing w:before="75" w:after="75"/>
        <w:jc w:val="both"/>
        <w:rPr>
          <w:rFonts w:ascii="STFangsong" w:eastAsia="STFangsong" w:hAnsi="STFangsong" w:cs="Times New Roman"/>
          <w:color w:val="000000"/>
          <w:sz w:val="28"/>
          <w:szCs w:val="28"/>
          <w:shd w:val="clear" w:color="auto" w:fill="FFFFFF"/>
        </w:rPr>
      </w:pPr>
    </w:p>
    <w:p w14:paraId="3E89DFB7" w14:textId="77777777" w:rsidR="00406395" w:rsidRPr="002D2C7C" w:rsidRDefault="00406395" w:rsidP="0071772B">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2" w:name="_人死了什么都带不走"/>
      <w:bookmarkEnd w:id="2"/>
      <w:r w:rsidRPr="002D2C7C">
        <w:rPr>
          <w:rFonts w:ascii="STFangsong" w:eastAsia="STFangsong" w:hAnsi="STFangsong" w:hint="eastAsia"/>
          <w:color w:val="0070C0"/>
          <w:sz w:val="28"/>
          <w:szCs w:val="28"/>
        </w:rPr>
        <w:t>人死了什么都带不走</w:t>
      </w:r>
    </w:p>
    <w:p w14:paraId="4A583FCE" w14:textId="77777777" w:rsidR="00C828D8" w:rsidRPr="009A3CCC" w:rsidRDefault="00C828D8" w:rsidP="00C828D8">
      <w:pPr>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shd w:val="clear" w:color="auto" w:fill="FFFFFF"/>
        </w:rPr>
        <w:t>问：尊敬的法师，看到两次上师讲到，人死了什么也带不走，就像“从酥油里拔出一根毛发一样”。请问“从酥油里拔毛”是什么意思啊？</w:t>
      </w:r>
    </w:p>
    <w:p w14:paraId="369490E3" w14:textId="77777777" w:rsidR="00C828D8" w:rsidRPr="009A3CCC" w:rsidRDefault="00C828D8" w:rsidP="00C828D8">
      <w:pPr>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shd w:val="clear" w:color="auto" w:fill="FFFFFF"/>
        </w:rPr>
        <w:t>答：如果酥油里有头发</w:t>
      </w:r>
      <w:r w:rsidR="00406395" w:rsidRPr="009A3CCC">
        <w:rPr>
          <w:rFonts w:ascii="STFangsong" w:eastAsia="STFangsong" w:hAnsi="STFangsong" w:cs="Times New Roman" w:hint="eastAsia"/>
          <w:b/>
          <w:bCs/>
          <w:color w:val="000000" w:themeColor="text1"/>
          <w:sz w:val="28"/>
          <w:szCs w:val="28"/>
          <w:shd w:val="clear" w:color="auto" w:fill="FFFFFF"/>
        </w:rPr>
        <w:t>，</w:t>
      </w:r>
      <w:r w:rsidRPr="009A3CCC">
        <w:rPr>
          <w:rFonts w:ascii="STFangsong" w:eastAsia="STFangsong" w:hAnsi="STFangsong" w:cs="Times New Roman" w:hint="eastAsia"/>
          <w:b/>
          <w:bCs/>
          <w:color w:val="000000" w:themeColor="text1"/>
          <w:sz w:val="28"/>
          <w:szCs w:val="28"/>
          <w:shd w:val="clear" w:color="auto" w:fill="FFFFFF"/>
        </w:rPr>
        <w:t>你把头发拔出来，就会拔出一根光溜溜的头发</w:t>
      </w:r>
      <w:r w:rsidR="00406395" w:rsidRPr="009A3CCC">
        <w:rPr>
          <w:rFonts w:ascii="STFangsong" w:eastAsia="STFangsong" w:hAnsi="STFangsong" w:cs="Times New Roman" w:hint="eastAsia"/>
          <w:b/>
          <w:bCs/>
          <w:color w:val="000000" w:themeColor="text1"/>
          <w:sz w:val="28"/>
          <w:szCs w:val="28"/>
          <w:shd w:val="clear" w:color="auto" w:fill="FFFFFF"/>
        </w:rPr>
        <w:t>，</w:t>
      </w:r>
      <w:r w:rsidRPr="009A3CCC">
        <w:rPr>
          <w:rFonts w:ascii="STFangsong" w:eastAsia="STFangsong" w:hAnsi="STFangsong" w:cs="Times New Roman" w:hint="eastAsia"/>
          <w:b/>
          <w:bCs/>
          <w:color w:val="000000" w:themeColor="text1"/>
          <w:sz w:val="28"/>
          <w:szCs w:val="28"/>
          <w:shd w:val="clear" w:color="auto" w:fill="FFFFFF"/>
        </w:rPr>
        <w:t>头发上不会粘到酥油，就是什么都带不走的意思。</w:t>
      </w:r>
      <w:r w:rsidRPr="009A3CCC">
        <w:rPr>
          <w:rFonts w:ascii="STFangsong" w:eastAsia="STFangsong" w:hAnsi="STFangsong" w:cs="Times New Roman" w:hint="eastAsia"/>
          <w:color w:val="000000" w:themeColor="text1"/>
          <w:sz w:val="28"/>
          <w:szCs w:val="28"/>
          <w:shd w:val="clear" w:color="auto" w:fill="FFFFFF"/>
        </w:rPr>
        <w:t>（正见C1）</w:t>
      </w:r>
    </w:p>
    <w:p w14:paraId="7C872024" w14:textId="77777777" w:rsidR="00D34171" w:rsidRPr="009A3CCC" w:rsidRDefault="00D34171" w:rsidP="00D34171">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shd w:val="clear" w:color="auto" w:fill="FFFFFF"/>
        </w:rPr>
        <w:t>问：听上师传承中经常引用藏地的一个比喻：“像从酥油里拔出一根毛一样”，这个比喻如何理解？</w:t>
      </w:r>
    </w:p>
    <w:p w14:paraId="66E8F073" w14:textId="77777777" w:rsidR="00D34171" w:rsidRPr="009A3CCC" w:rsidRDefault="00D34171" w:rsidP="00D34171">
      <w:pPr>
        <w:shd w:val="clear" w:color="auto" w:fill="FFFFFF"/>
        <w:spacing w:before="75" w:after="75"/>
        <w:jc w:val="both"/>
        <w:rPr>
          <w:rFonts w:ascii="STFangsong" w:eastAsia="STFangsong" w:hAnsi="STFangsong" w:cs="Times New Roman"/>
          <w:color w:val="000000" w:themeColor="text1"/>
          <w:sz w:val="28"/>
          <w:szCs w:val="28"/>
          <w:shd w:val="clear" w:color="auto" w:fill="FFFFFF"/>
        </w:rPr>
      </w:pPr>
      <w:r w:rsidRPr="009A3CCC">
        <w:rPr>
          <w:rFonts w:ascii="STFangsong" w:eastAsia="STFangsong" w:hAnsi="STFangsong" w:cs="Times New Roman" w:hint="eastAsia"/>
          <w:b/>
          <w:bCs/>
          <w:color w:val="000000" w:themeColor="text1"/>
          <w:sz w:val="28"/>
          <w:szCs w:val="28"/>
          <w:shd w:val="clear" w:color="auto" w:fill="FFFFFF"/>
        </w:rPr>
        <w:t>答：有的时候（例如在讲无常的时候），形容人死的时候，财富地位等等带不走，就像头发从酥油当中拔出来的时候也是独自出来的。</w:t>
      </w:r>
      <w:r w:rsidRPr="009A3CCC">
        <w:rPr>
          <w:rFonts w:ascii="STFangsong" w:eastAsia="STFangsong" w:hAnsi="STFangsong" w:cs="Times New Roman" w:hint="eastAsia"/>
          <w:color w:val="000000" w:themeColor="text1"/>
          <w:sz w:val="28"/>
          <w:szCs w:val="28"/>
          <w:shd w:val="clear" w:color="auto" w:fill="FFFFFF"/>
        </w:rPr>
        <w:t>（正见C1）</w:t>
      </w:r>
    </w:p>
    <w:p w14:paraId="115D50DC" w14:textId="77777777" w:rsidR="005960D2" w:rsidRPr="009A3CCC" w:rsidRDefault="005960D2" w:rsidP="005960D2">
      <w:pPr>
        <w:shd w:val="clear" w:color="auto" w:fill="FFFFFF"/>
        <w:spacing w:before="75" w:after="75"/>
        <w:jc w:val="both"/>
        <w:rPr>
          <w:rFonts w:ascii="STFangsong" w:eastAsia="STFangsong" w:hAnsi="STFangsong" w:cs="Times New Roman"/>
          <w:color w:val="000000" w:themeColor="text1"/>
          <w:sz w:val="28"/>
          <w:szCs w:val="28"/>
          <w:shd w:val="clear" w:color="auto" w:fill="FFFFFF"/>
        </w:rPr>
      </w:pPr>
      <w:r w:rsidRPr="009A3CCC">
        <w:rPr>
          <w:rFonts w:ascii="STFangsong" w:eastAsia="STFangsong" w:hAnsi="STFangsong" w:cs="Times New Roman" w:hint="eastAsia"/>
          <w:color w:val="000000" w:themeColor="text1"/>
          <w:sz w:val="28"/>
          <w:szCs w:val="28"/>
          <w:shd w:val="clear" w:color="auto" w:fill="FFFFFF"/>
        </w:rPr>
        <w:t>补充资料：</w:t>
      </w:r>
    </w:p>
    <w:p w14:paraId="43F3BCAC" w14:textId="77777777" w:rsidR="005960D2" w:rsidRPr="009A3CCC" w:rsidRDefault="005960D2" w:rsidP="005960D2">
      <w:pPr>
        <w:shd w:val="clear" w:color="auto" w:fill="FFFFFF"/>
        <w:spacing w:before="75" w:after="75"/>
        <w:jc w:val="both"/>
        <w:rPr>
          <w:rFonts w:ascii="STFangsong" w:eastAsia="STFangsong" w:hAnsi="STFangsong" w:cs="Times New Roman"/>
          <w:b/>
          <w:bCs/>
          <w:color w:val="000000" w:themeColor="text1"/>
          <w:sz w:val="28"/>
          <w:szCs w:val="28"/>
          <w:shd w:val="clear" w:color="auto" w:fill="FFFFFF"/>
        </w:rPr>
      </w:pPr>
      <w:r w:rsidRPr="009A3CCC">
        <w:rPr>
          <w:rFonts w:ascii="STFangsong" w:eastAsia="STFangsong" w:hAnsi="STFangsong" w:cs="Times New Roman" w:hint="eastAsia"/>
          <w:b/>
          <w:bCs/>
          <w:color w:val="000000" w:themeColor="text1"/>
          <w:sz w:val="28"/>
          <w:szCs w:val="28"/>
          <w:shd w:val="clear" w:color="auto" w:fill="FFFFFF"/>
        </w:rPr>
        <w:t>【打个比喻，【就像从酥油中抽出一根毛般独自而去】。酥油是从牛奶中提炼的，在挤奶的时候有时会有牛毛掉在牛奶中，提炼时候还会有一到两根的牛毛在酥油当中，但也不会有很多。抽出酥油里的牛毛时会发现，牛毛上面干干净净什么都没有，它就独自从油中分离出来了，非常干净，什么都带不去。我们以前也多次这样的观察过，类似于现在汉地城市中吃的黄油、奶油，这里面如果有些毛发抽出来它也是干干净净的什么都带不走。</w:t>
      </w:r>
    </w:p>
    <w:p w14:paraId="7899E786" w14:textId="77777777" w:rsidR="005960D2" w:rsidRPr="009A3CCC" w:rsidRDefault="005960D2" w:rsidP="005960D2">
      <w:pPr>
        <w:shd w:val="clear" w:color="auto" w:fill="FFFFFF"/>
        <w:spacing w:before="75" w:after="75"/>
        <w:jc w:val="both"/>
        <w:rPr>
          <w:rFonts w:ascii="STFangsong" w:eastAsia="STFangsong" w:hAnsi="STFangsong" w:cs="Times New Roman"/>
          <w:b/>
          <w:bCs/>
          <w:color w:val="000000" w:themeColor="text1"/>
          <w:sz w:val="28"/>
          <w:szCs w:val="28"/>
          <w:shd w:val="clear" w:color="auto" w:fill="FFFFFF"/>
        </w:rPr>
      </w:pPr>
      <w:r w:rsidRPr="009A3CCC">
        <w:rPr>
          <w:rFonts w:ascii="STFangsong" w:eastAsia="STFangsong" w:hAnsi="STFangsong" w:cs="Times New Roman" w:hint="eastAsia"/>
          <w:b/>
          <w:bCs/>
          <w:color w:val="000000" w:themeColor="text1"/>
          <w:sz w:val="28"/>
          <w:szCs w:val="28"/>
          <w:shd w:val="clear" w:color="auto" w:fill="FFFFFF"/>
        </w:rPr>
        <w:t>同样的道理，酥油就像我们今生的财富、亲友、高位、名望、身体，我们的神识就像这根毛。死了之后神识要从这些当中都抽离出来，离开这些东</w:t>
      </w:r>
      <w:r w:rsidRPr="009A3CCC">
        <w:rPr>
          <w:rFonts w:ascii="STFangsong" w:eastAsia="STFangsong" w:hAnsi="STFangsong" w:cs="Times New Roman" w:hint="eastAsia"/>
          <w:b/>
          <w:bCs/>
          <w:color w:val="000000" w:themeColor="text1"/>
          <w:sz w:val="28"/>
          <w:szCs w:val="28"/>
          <w:shd w:val="clear" w:color="auto" w:fill="FFFFFF"/>
        </w:rPr>
        <w:lastRenderedPageBreak/>
        <w:t>西独自前往后世，所以什么都带不走，连身体都带不走。死了之后尸体和财产留在这儿，财产、房子、车什么都只能待在这个世间中，心识独离开。所以，干干净净得什么都带不走，就像在酥油当中抽出一根毛一样。</w:t>
      </w:r>
    </w:p>
    <w:p w14:paraId="4354061A" w14:textId="77777777" w:rsidR="005960D2" w:rsidRPr="009A3CCC" w:rsidRDefault="005960D2" w:rsidP="005960D2">
      <w:pPr>
        <w:shd w:val="clear" w:color="auto" w:fill="FFFFFF"/>
        <w:spacing w:before="75" w:after="75"/>
        <w:jc w:val="both"/>
        <w:rPr>
          <w:rFonts w:ascii="STFangsong" w:eastAsia="STFangsong" w:hAnsi="STFangsong" w:cs="Times New Roman"/>
          <w:color w:val="000000" w:themeColor="text1"/>
          <w:sz w:val="28"/>
          <w:szCs w:val="28"/>
          <w:shd w:val="clear" w:color="auto" w:fill="FFFFFF"/>
        </w:rPr>
      </w:pPr>
      <w:r w:rsidRPr="009A3CCC">
        <w:rPr>
          <w:rFonts w:ascii="STFangsong" w:eastAsia="STFangsong" w:hAnsi="STFangsong" w:cs="Times New Roman" w:hint="eastAsia"/>
          <w:b/>
          <w:bCs/>
          <w:color w:val="000000" w:themeColor="text1"/>
          <w:sz w:val="28"/>
          <w:szCs w:val="28"/>
          <w:shd w:val="clear" w:color="auto" w:fill="FFFFFF"/>
        </w:rPr>
        <w:t>现在世间流行一种术语叫“净身出户”。净身出户有很多解释，此处是非常究竟的净身出户，什么都没有了，连你的身体都没有了。心识都从你的这个户，也就是你的身体里面抽走了，独自去投生。唯一能够带走的就是你内心当中的善业恶业，其他的这些东西如净身出户般全部留在世间当中。】</w:t>
      </w:r>
      <w:r w:rsidRPr="009A3CCC">
        <w:rPr>
          <w:rFonts w:ascii="STFangsong" w:eastAsia="STFangsong" w:hAnsi="STFangsong" w:cs="Times New Roman" w:hint="eastAsia"/>
          <w:color w:val="000000" w:themeColor="text1"/>
          <w:sz w:val="28"/>
          <w:szCs w:val="28"/>
          <w:shd w:val="clear" w:color="auto" w:fill="FFFFFF"/>
        </w:rPr>
        <w:t>——生西法师本课辅导笔录。</w:t>
      </w:r>
    </w:p>
    <w:p w14:paraId="097AE831" w14:textId="77777777" w:rsidR="005960D2" w:rsidRPr="009A3CCC" w:rsidRDefault="005960D2" w:rsidP="00D34171">
      <w:pPr>
        <w:shd w:val="clear" w:color="auto" w:fill="FFFFFF"/>
        <w:spacing w:before="75" w:after="75"/>
        <w:jc w:val="both"/>
        <w:rPr>
          <w:rFonts w:ascii="STFangsong" w:eastAsia="STFangsong" w:hAnsi="STFangsong" w:cs="Times New Roman"/>
          <w:color w:val="000000" w:themeColor="text1"/>
          <w:sz w:val="28"/>
          <w:szCs w:val="28"/>
        </w:rPr>
      </w:pPr>
    </w:p>
    <w:p w14:paraId="4B2A63FC"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shd w:val="clear" w:color="auto" w:fill="FFFFFF"/>
        </w:rPr>
        <w:t>问：</w:t>
      </w:r>
      <w:r w:rsidRPr="009A3CCC">
        <w:rPr>
          <w:rFonts w:ascii="STFangsong" w:eastAsia="STFangsong" w:hAnsi="STFangsong" w:cs="Times New Roman" w:hint="eastAsia"/>
          <w:color w:val="000000" w:themeColor="text1"/>
          <w:sz w:val="28"/>
          <w:szCs w:val="28"/>
        </w:rPr>
        <w:t>关于死亡时是否能带走财物等</w:t>
      </w:r>
      <w:r w:rsidR="00A8739C" w:rsidRPr="009A3CCC">
        <w:rPr>
          <w:rFonts w:ascii="STFangsong" w:eastAsia="STFangsong" w:hAnsi="STFangsong" w:cs="Times New Roman" w:hint="eastAsia"/>
          <w:color w:val="000000" w:themeColor="text1"/>
          <w:sz w:val="28"/>
          <w:szCs w:val="28"/>
        </w:rPr>
        <w:t>，</w:t>
      </w:r>
      <w:r w:rsidRPr="009A3CCC">
        <w:rPr>
          <w:rFonts w:ascii="STFangsong" w:eastAsia="STFangsong" w:hAnsi="STFangsong" w:cs="Times New Roman" w:hint="eastAsia"/>
          <w:color w:val="000000" w:themeColor="text1"/>
          <w:sz w:val="28"/>
          <w:szCs w:val="28"/>
        </w:rPr>
        <w:t>前行内说死亡时犹如从酥油中抽毛一样，什么都带不走；但是月官论师却通过特殊的缘起，带走了含在嘴里的珍珠和额头的朱丹</w:t>
      </w:r>
      <w:r w:rsidR="00A8739C" w:rsidRPr="009A3CCC">
        <w:rPr>
          <w:rFonts w:ascii="STFangsong" w:eastAsia="STFangsong" w:hAnsi="STFangsong" w:cs="Times New Roman" w:hint="eastAsia"/>
          <w:color w:val="000000" w:themeColor="text1"/>
          <w:sz w:val="28"/>
          <w:szCs w:val="28"/>
        </w:rPr>
        <w:t>。</w:t>
      </w:r>
      <w:r w:rsidRPr="009A3CCC">
        <w:rPr>
          <w:rFonts w:ascii="STFangsong" w:eastAsia="STFangsong" w:hAnsi="STFangsong" w:cs="Times New Roman" w:hint="eastAsia"/>
          <w:color w:val="000000" w:themeColor="text1"/>
          <w:sz w:val="28"/>
          <w:szCs w:val="28"/>
        </w:rPr>
        <w:t>这两者如何圆融呢</w:t>
      </w:r>
      <w:r w:rsidR="00A8739C" w:rsidRPr="009A3CCC">
        <w:rPr>
          <w:rFonts w:ascii="STFangsong" w:eastAsia="STFangsong" w:hAnsi="STFangsong" w:cs="Times New Roman" w:hint="eastAsia"/>
          <w:color w:val="000000" w:themeColor="text1"/>
          <w:sz w:val="28"/>
          <w:szCs w:val="28"/>
        </w:rPr>
        <w:t>？</w:t>
      </w:r>
      <w:r w:rsidRPr="009A3CCC">
        <w:rPr>
          <w:rFonts w:ascii="STFangsong" w:eastAsia="STFangsong" w:hAnsi="STFangsong" w:cs="Times New Roman" w:hint="eastAsia"/>
          <w:color w:val="000000" w:themeColor="text1"/>
          <w:sz w:val="28"/>
          <w:szCs w:val="28"/>
        </w:rPr>
        <w:t>我和学员解释时是说特殊的缘起</w:t>
      </w:r>
      <w:r w:rsidR="006E0424" w:rsidRPr="009A3CCC">
        <w:rPr>
          <w:rFonts w:ascii="STFangsong" w:eastAsia="STFangsong" w:hAnsi="STFangsong" w:cs="Times New Roman" w:hint="eastAsia"/>
          <w:color w:val="000000" w:themeColor="text1"/>
          <w:sz w:val="28"/>
          <w:szCs w:val="28"/>
        </w:rPr>
        <w:t>，</w:t>
      </w:r>
      <w:r w:rsidRPr="009A3CCC">
        <w:rPr>
          <w:rFonts w:ascii="STFangsong" w:eastAsia="STFangsong" w:hAnsi="STFangsong" w:cs="Times New Roman" w:hint="eastAsia"/>
          <w:color w:val="000000" w:themeColor="text1"/>
          <w:sz w:val="28"/>
          <w:szCs w:val="28"/>
        </w:rPr>
        <w:t>因为财物的本体是空性</w:t>
      </w:r>
      <w:r w:rsidR="00A8739C" w:rsidRPr="009A3CCC">
        <w:rPr>
          <w:rFonts w:ascii="STFangsong" w:eastAsia="STFangsong" w:hAnsi="STFangsong" w:cs="Times New Roman" w:hint="eastAsia"/>
          <w:color w:val="000000" w:themeColor="text1"/>
          <w:sz w:val="28"/>
          <w:szCs w:val="28"/>
        </w:rPr>
        <w:t>，</w:t>
      </w:r>
      <w:r w:rsidRPr="009A3CCC">
        <w:rPr>
          <w:rFonts w:ascii="STFangsong" w:eastAsia="STFangsong" w:hAnsi="STFangsong" w:cs="Times New Roman" w:hint="eastAsia"/>
          <w:color w:val="000000" w:themeColor="text1"/>
          <w:sz w:val="28"/>
          <w:szCs w:val="28"/>
        </w:rPr>
        <w:t>加上月官论师的特殊愿力</w:t>
      </w:r>
      <w:r w:rsidR="00A8739C" w:rsidRPr="009A3CCC">
        <w:rPr>
          <w:rFonts w:ascii="STFangsong" w:eastAsia="STFangsong" w:hAnsi="STFangsong" w:cs="Times New Roman" w:hint="eastAsia"/>
          <w:color w:val="000000" w:themeColor="text1"/>
          <w:sz w:val="28"/>
          <w:szCs w:val="28"/>
        </w:rPr>
        <w:t>，</w:t>
      </w:r>
      <w:r w:rsidRPr="009A3CCC">
        <w:rPr>
          <w:rFonts w:ascii="STFangsong" w:eastAsia="STFangsong" w:hAnsi="STFangsong" w:cs="Times New Roman" w:hint="eastAsia"/>
          <w:color w:val="000000" w:themeColor="text1"/>
          <w:sz w:val="28"/>
          <w:szCs w:val="28"/>
        </w:rPr>
        <w:t>所以能带入下一世</w:t>
      </w:r>
      <w:r w:rsidR="00A8739C" w:rsidRPr="009A3CCC">
        <w:rPr>
          <w:rFonts w:ascii="STFangsong" w:eastAsia="STFangsong" w:hAnsi="STFangsong" w:cs="Times New Roman" w:hint="eastAsia"/>
          <w:color w:val="000000" w:themeColor="text1"/>
          <w:sz w:val="28"/>
          <w:szCs w:val="28"/>
        </w:rPr>
        <w:t>。</w:t>
      </w:r>
      <w:r w:rsidRPr="009A3CCC">
        <w:rPr>
          <w:rFonts w:ascii="STFangsong" w:eastAsia="STFangsong" w:hAnsi="STFangsong" w:cs="Times New Roman" w:hint="eastAsia"/>
          <w:color w:val="000000" w:themeColor="text1"/>
          <w:sz w:val="28"/>
          <w:szCs w:val="28"/>
        </w:rPr>
        <w:t>但是我们世间人很多也很希望财物能带入下一世</w:t>
      </w:r>
      <w:r w:rsidR="00A8739C" w:rsidRPr="009A3CCC">
        <w:rPr>
          <w:rFonts w:ascii="STFangsong" w:eastAsia="STFangsong" w:hAnsi="STFangsong" w:cs="Times New Roman" w:hint="eastAsia"/>
          <w:color w:val="000000" w:themeColor="text1"/>
          <w:sz w:val="28"/>
          <w:szCs w:val="28"/>
        </w:rPr>
        <w:t>，</w:t>
      </w:r>
      <w:r w:rsidRPr="009A3CCC">
        <w:rPr>
          <w:rFonts w:ascii="STFangsong" w:eastAsia="STFangsong" w:hAnsi="STFangsong" w:cs="Times New Roman" w:hint="eastAsia"/>
          <w:color w:val="000000" w:themeColor="text1"/>
          <w:sz w:val="28"/>
          <w:szCs w:val="28"/>
        </w:rPr>
        <w:t>为何没有成功</w:t>
      </w:r>
      <w:r w:rsidR="00A8739C" w:rsidRPr="009A3CCC">
        <w:rPr>
          <w:rFonts w:ascii="STFangsong" w:eastAsia="STFangsong" w:hAnsi="STFangsong" w:cs="Times New Roman" w:hint="eastAsia"/>
          <w:color w:val="000000" w:themeColor="text1"/>
          <w:sz w:val="28"/>
          <w:szCs w:val="28"/>
        </w:rPr>
        <w:t>，</w:t>
      </w:r>
      <w:r w:rsidRPr="009A3CCC">
        <w:rPr>
          <w:rFonts w:ascii="STFangsong" w:eastAsia="STFangsong" w:hAnsi="STFangsong" w:cs="Times New Roman" w:hint="eastAsia"/>
          <w:color w:val="000000" w:themeColor="text1"/>
          <w:sz w:val="28"/>
          <w:szCs w:val="28"/>
        </w:rPr>
        <w:t>死时什么都带不走呢</w:t>
      </w:r>
      <w:r w:rsidR="00A8739C" w:rsidRPr="009A3CCC">
        <w:rPr>
          <w:rFonts w:ascii="STFangsong" w:eastAsia="STFangsong" w:hAnsi="STFangsong" w:cs="Times New Roman" w:hint="eastAsia"/>
          <w:color w:val="000000" w:themeColor="text1"/>
          <w:sz w:val="28"/>
          <w:szCs w:val="28"/>
        </w:rPr>
        <w:t>？</w:t>
      </w:r>
      <w:r w:rsidRPr="009A3CCC">
        <w:rPr>
          <w:rFonts w:ascii="STFangsong" w:eastAsia="STFangsong" w:hAnsi="STFangsong" w:cs="Times New Roman" w:hint="eastAsia"/>
          <w:color w:val="000000" w:themeColor="text1"/>
          <w:sz w:val="28"/>
          <w:szCs w:val="28"/>
        </w:rPr>
        <w:t>不知道这两者如何圆融</w:t>
      </w:r>
      <w:r w:rsidR="00A8739C" w:rsidRPr="009A3CCC">
        <w:rPr>
          <w:rFonts w:ascii="STFangsong" w:eastAsia="STFangsong" w:hAnsi="STFangsong" w:cs="Times New Roman" w:hint="eastAsia"/>
          <w:color w:val="000000" w:themeColor="text1"/>
          <w:sz w:val="28"/>
          <w:szCs w:val="28"/>
        </w:rPr>
        <w:t>。</w:t>
      </w:r>
    </w:p>
    <w:p w14:paraId="344A9FA0"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shd w:val="clear" w:color="auto" w:fill="FFFFFF"/>
        </w:rPr>
        <w:t>答：</w:t>
      </w:r>
      <w:r w:rsidRPr="009A3CCC">
        <w:rPr>
          <w:rFonts w:ascii="STFangsong" w:eastAsia="STFangsong" w:hAnsi="STFangsong" w:cs="Times New Roman" w:hint="eastAsia"/>
          <w:b/>
          <w:bCs/>
          <w:color w:val="000000" w:themeColor="text1"/>
          <w:sz w:val="28"/>
          <w:szCs w:val="28"/>
        </w:rPr>
        <w:t>那是一种神通示现，是特殊情况。一般凡夫无法做到的。</w:t>
      </w:r>
      <w:r w:rsidRPr="009A3CCC">
        <w:rPr>
          <w:rFonts w:ascii="STFangsong" w:eastAsia="STFangsong" w:hAnsi="STFangsong" w:cs="Times New Roman" w:hint="eastAsia"/>
          <w:color w:val="000000" w:themeColor="text1"/>
          <w:sz w:val="28"/>
          <w:szCs w:val="28"/>
          <w:shd w:val="clear" w:color="auto" w:fill="FFFFFF"/>
        </w:rPr>
        <w:t>（正见C1）</w:t>
      </w:r>
    </w:p>
    <w:p w14:paraId="2DDA983D" w14:textId="77777777" w:rsidR="007E2545" w:rsidRPr="009A3CCC" w:rsidRDefault="007E2545" w:rsidP="007E2545">
      <w:pPr>
        <w:jc w:val="both"/>
        <w:rPr>
          <w:rFonts w:ascii="STFangsong" w:eastAsia="STFangsong" w:hAnsi="STFangsong" w:cs="Times New Roman"/>
          <w:color w:val="000000" w:themeColor="text1"/>
          <w:sz w:val="28"/>
          <w:szCs w:val="28"/>
        </w:rPr>
      </w:pPr>
    </w:p>
    <w:p w14:paraId="360F3134"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shd w:val="clear" w:color="auto" w:fill="FFFFFF"/>
        </w:rPr>
        <w:t>问：关于转世的珍珠是怎样从大德的口中到婴儿的口中的？能否从科学的角度具体解释一下那个关于酸奶上空有布，飞鸟仍能在酸奶上投下影子的比喻不是特别理解，请法师详细解释一下</w:t>
      </w:r>
    </w:p>
    <w:p w14:paraId="7FDF77F2"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shd w:val="clear" w:color="auto" w:fill="FFFFFF"/>
        </w:rPr>
        <w:t>答：缘起不可思议，因缘和合的时候就会那样显现，比如你问为什么火会发热，事实就是如此，即使科学解释到最后</w:t>
      </w:r>
      <w:r w:rsidR="00A36890" w:rsidRPr="009A3CCC">
        <w:rPr>
          <w:rFonts w:ascii="STFangsong" w:eastAsia="STFangsong" w:hAnsi="STFangsong" w:cs="Times New Roman" w:hint="eastAsia"/>
          <w:b/>
          <w:bCs/>
          <w:color w:val="000000" w:themeColor="text1"/>
          <w:sz w:val="28"/>
          <w:szCs w:val="28"/>
          <w:shd w:val="clear" w:color="auto" w:fill="FFFFFF"/>
        </w:rPr>
        <w:t>，</w:t>
      </w:r>
      <w:r w:rsidRPr="009A3CCC">
        <w:rPr>
          <w:rFonts w:ascii="STFangsong" w:eastAsia="STFangsong" w:hAnsi="STFangsong" w:cs="Times New Roman" w:hint="eastAsia"/>
          <w:b/>
          <w:bCs/>
          <w:color w:val="000000" w:themeColor="text1"/>
          <w:sz w:val="28"/>
          <w:szCs w:val="28"/>
          <w:shd w:val="clear" w:color="auto" w:fill="FFFFFF"/>
        </w:rPr>
        <w:t>还是要落到“事实就是如此”这一点，比如数学当中必须要有“公理”存在。</w:t>
      </w:r>
      <w:r w:rsidRPr="009A3CCC">
        <w:rPr>
          <w:rFonts w:ascii="STFangsong" w:eastAsia="STFangsong" w:hAnsi="STFangsong" w:cs="Times New Roman" w:hint="eastAsia"/>
          <w:color w:val="000000" w:themeColor="text1"/>
          <w:sz w:val="28"/>
          <w:szCs w:val="28"/>
          <w:shd w:val="clear" w:color="auto" w:fill="FFFFFF"/>
        </w:rPr>
        <w:t>（正见C1）</w:t>
      </w:r>
    </w:p>
    <w:p w14:paraId="3B0979DF" w14:textId="77777777" w:rsidR="007E2545" w:rsidRPr="009A3CCC" w:rsidRDefault="007E2545" w:rsidP="007E2545">
      <w:pPr>
        <w:jc w:val="both"/>
        <w:rPr>
          <w:rFonts w:ascii="STFangsong" w:eastAsia="STFangsong" w:hAnsi="STFangsong" w:cs="Times New Roman"/>
          <w:color w:val="000000" w:themeColor="text1"/>
          <w:sz w:val="28"/>
          <w:szCs w:val="28"/>
        </w:rPr>
      </w:pPr>
    </w:p>
    <w:p w14:paraId="75953CB2"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shd w:val="clear" w:color="auto" w:fill="FFFFFF"/>
        </w:rPr>
        <w:t>问：大恩上师在加行教材中讲寿命无常时，多次讲到人死后除了业之外，带不走任何东西，包括财产、眷属等，就像从酥油中拔出一根毛一样。加行33课中说：“纵然是数以千计僧人的上师，也不能带走一僧一徒；即便是数以万计部落的首领，也不能带走一奴一仆；哪怕是拥有南赡部洲一</w:t>
      </w:r>
      <w:r w:rsidRPr="009A3CCC">
        <w:rPr>
          <w:rFonts w:ascii="STFangsong" w:eastAsia="STFangsong" w:hAnsi="STFangsong" w:cs="Times New Roman" w:hint="eastAsia"/>
          <w:color w:val="000000" w:themeColor="text1"/>
          <w:sz w:val="28"/>
          <w:szCs w:val="28"/>
          <w:shd w:val="clear" w:color="auto" w:fill="FFFFFF"/>
        </w:rPr>
        <w:lastRenderedPageBreak/>
        <w:t>切财产的主人，也无法带走一针一线。”并讲到“上师如意宝，以前不管到印度、美国，还是新龙、五台山，都有很多眷属跟随。......但他老人家最后示现圆寂时，却把我们所有弟子全部留在人间，显现上一个人离开了。”但是在净土教材17课中，上师引用了《宋高僧传》中释岸禅师带着眷属一起往生的公案。弟子学习了以上两课后，对此十分疑惑。上师在这两课中所讲的往生时能否带眷属的问题应如何理解？高僧大德圆寂时到底能不能带走他们的眷属？</w:t>
      </w:r>
    </w:p>
    <w:p w14:paraId="79466CF3"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shd w:val="clear" w:color="auto" w:fill="FFFFFF"/>
        </w:rPr>
        <w:t>答：这个就是看众生自己的因缘。如果有众生具足这样的因缘的话，</w:t>
      </w:r>
      <w:r w:rsidR="00E623F5" w:rsidRPr="009A3CCC">
        <w:rPr>
          <w:rFonts w:ascii="STFangsong" w:eastAsia="STFangsong" w:hAnsi="STFangsong" w:cs="Times New Roman" w:hint="eastAsia"/>
          <w:b/>
          <w:bCs/>
          <w:color w:val="000000" w:themeColor="text1"/>
          <w:sz w:val="28"/>
          <w:szCs w:val="28"/>
          <w:shd w:val="clear" w:color="auto" w:fill="FFFFFF"/>
        </w:rPr>
        <w:t>可</w:t>
      </w:r>
      <w:r w:rsidRPr="009A3CCC">
        <w:rPr>
          <w:rFonts w:ascii="STFangsong" w:eastAsia="STFangsong" w:hAnsi="STFangsong" w:cs="Times New Roman" w:hint="eastAsia"/>
          <w:b/>
          <w:bCs/>
          <w:color w:val="000000" w:themeColor="text1"/>
          <w:sz w:val="28"/>
          <w:szCs w:val="28"/>
          <w:shd w:val="clear" w:color="auto" w:fill="FFFFFF"/>
        </w:rPr>
        <w:t>追随善知识共同往生到净土。</w:t>
      </w:r>
      <w:r w:rsidRPr="009A3CCC">
        <w:rPr>
          <w:rFonts w:ascii="STFangsong" w:eastAsia="STFangsong" w:hAnsi="STFangsong" w:cs="Times New Roman" w:hint="eastAsia"/>
          <w:color w:val="000000" w:themeColor="text1"/>
          <w:sz w:val="28"/>
          <w:szCs w:val="28"/>
          <w:shd w:val="clear" w:color="auto" w:fill="FFFFFF"/>
        </w:rPr>
        <w:t>（正见C1）</w:t>
      </w:r>
    </w:p>
    <w:p w14:paraId="1DCEA2E3"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rPr>
        <w:t>问：在这里说的“如果有众生具足这样的因缘的话，</w:t>
      </w:r>
      <w:r w:rsidR="00E623F5" w:rsidRPr="009A3CCC">
        <w:rPr>
          <w:rFonts w:ascii="STFangsong" w:eastAsia="STFangsong" w:hAnsi="STFangsong" w:cs="Times New Roman" w:hint="eastAsia"/>
          <w:color w:val="000000" w:themeColor="text1"/>
          <w:sz w:val="28"/>
          <w:szCs w:val="28"/>
        </w:rPr>
        <w:t>可</w:t>
      </w:r>
      <w:r w:rsidRPr="009A3CCC">
        <w:rPr>
          <w:rFonts w:ascii="STFangsong" w:eastAsia="STFangsong" w:hAnsi="STFangsong" w:cs="Times New Roman" w:hint="eastAsia"/>
          <w:color w:val="000000" w:themeColor="text1"/>
          <w:sz w:val="28"/>
          <w:szCs w:val="28"/>
        </w:rPr>
        <w:t>追随善知识共同往生到净土”</w:t>
      </w:r>
      <w:r w:rsidR="00555745" w:rsidRPr="009A3CCC">
        <w:rPr>
          <w:rFonts w:ascii="STFangsong" w:eastAsia="STFangsong" w:hAnsi="STFangsong" w:cs="Times New Roman" w:hint="eastAsia"/>
          <w:color w:val="000000" w:themeColor="text1"/>
          <w:sz w:val="28"/>
          <w:szCs w:val="28"/>
        </w:rPr>
        <w:t>，请问</w:t>
      </w:r>
      <w:r w:rsidRPr="009A3CCC">
        <w:rPr>
          <w:rFonts w:ascii="STFangsong" w:eastAsia="STFangsong" w:hAnsi="STFangsong" w:cs="Times New Roman" w:hint="eastAsia"/>
          <w:color w:val="000000" w:themeColor="text1"/>
          <w:sz w:val="28"/>
          <w:szCs w:val="28"/>
          <w:shd w:val="clear" w:color="auto" w:fill="FFFFFF"/>
        </w:rPr>
        <w:t>这个因缘：是具足往生因缘，还是虽然不具足往生因缘、但是和善知识有这样的因缘</w:t>
      </w:r>
      <w:r w:rsidR="00555745" w:rsidRPr="009A3CCC">
        <w:rPr>
          <w:rFonts w:ascii="STFangsong" w:eastAsia="STFangsong" w:hAnsi="STFangsong" w:cs="Times New Roman" w:hint="eastAsia"/>
          <w:color w:val="000000" w:themeColor="text1"/>
          <w:sz w:val="28"/>
          <w:szCs w:val="28"/>
          <w:shd w:val="clear" w:color="auto" w:fill="FFFFFF"/>
        </w:rPr>
        <w:t>，</w:t>
      </w:r>
      <w:r w:rsidRPr="009A3CCC">
        <w:rPr>
          <w:rFonts w:ascii="STFangsong" w:eastAsia="STFangsong" w:hAnsi="STFangsong" w:cs="Times New Roman" w:hint="eastAsia"/>
          <w:color w:val="000000" w:themeColor="text1"/>
          <w:sz w:val="28"/>
          <w:szCs w:val="28"/>
          <w:shd w:val="clear" w:color="auto" w:fill="FFFFFF"/>
        </w:rPr>
        <w:t>也可以追随善知识共同往生到净土</w:t>
      </w:r>
      <w:r w:rsidR="00555745" w:rsidRPr="009A3CCC">
        <w:rPr>
          <w:rFonts w:ascii="STFangsong" w:eastAsia="STFangsong" w:hAnsi="STFangsong" w:cs="Times New Roman" w:hint="eastAsia"/>
          <w:color w:val="000000" w:themeColor="text1"/>
          <w:sz w:val="28"/>
          <w:szCs w:val="28"/>
          <w:shd w:val="clear" w:color="auto" w:fill="FFFFFF"/>
        </w:rPr>
        <w:t>？</w:t>
      </w:r>
    </w:p>
    <w:p w14:paraId="1B4B94A4"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shd w:val="clear" w:color="auto" w:fill="FFFFFF"/>
        </w:rPr>
        <w:t>答：一方面自己需要具足往生的福报，一方面这个福报也需要具足因缘能够在那个时空点上以那种方式来展现。</w:t>
      </w:r>
      <w:r w:rsidRPr="009A3CCC">
        <w:rPr>
          <w:rFonts w:ascii="STFangsong" w:eastAsia="STFangsong" w:hAnsi="STFangsong" w:cs="Times New Roman" w:hint="eastAsia"/>
          <w:color w:val="000000" w:themeColor="text1"/>
          <w:sz w:val="28"/>
          <w:szCs w:val="28"/>
          <w:shd w:val="clear" w:color="auto" w:fill="FFFFFF"/>
        </w:rPr>
        <w:t>（正见C1）</w:t>
      </w:r>
    </w:p>
    <w:p w14:paraId="3D921791" w14:textId="77777777" w:rsidR="009B3223" w:rsidRPr="002D2C7C" w:rsidRDefault="009B3223" w:rsidP="007E2545">
      <w:pPr>
        <w:shd w:val="clear" w:color="auto" w:fill="FFFFFF"/>
        <w:spacing w:before="75" w:after="75"/>
        <w:jc w:val="both"/>
        <w:rPr>
          <w:rFonts w:ascii="STFangsong" w:eastAsia="STFangsong" w:hAnsi="STFangsong" w:cs="Times New Roman"/>
          <w:color w:val="000000"/>
          <w:sz w:val="28"/>
          <w:szCs w:val="28"/>
        </w:rPr>
      </w:pPr>
    </w:p>
    <w:p w14:paraId="289EF42A" w14:textId="77777777" w:rsidR="00070B27" w:rsidRPr="002D2C7C" w:rsidRDefault="00070B27" w:rsidP="00070B27">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3" w:name="_其余疑问"/>
      <w:bookmarkEnd w:id="3"/>
      <w:r w:rsidRPr="002D2C7C">
        <w:rPr>
          <w:rFonts w:ascii="STFangsong" w:eastAsia="STFangsong" w:hAnsi="STFangsong" w:hint="eastAsia"/>
          <w:color w:val="0070C0"/>
          <w:sz w:val="28"/>
          <w:szCs w:val="28"/>
        </w:rPr>
        <w:t>其余疑问</w:t>
      </w:r>
    </w:p>
    <w:p w14:paraId="7509A49B" w14:textId="77777777" w:rsidR="00070B27" w:rsidRPr="002D2C7C" w:rsidRDefault="00070B27" w:rsidP="007E2545">
      <w:pPr>
        <w:shd w:val="clear" w:color="auto" w:fill="FFFFFF"/>
        <w:spacing w:before="75" w:after="75"/>
        <w:jc w:val="both"/>
        <w:rPr>
          <w:rFonts w:ascii="STFangsong" w:eastAsia="STFangsong" w:hAnsi="STFangsong" w:cs="Times New Roman"/>
          <w:color w:val="000000"/>
          <w:sz w:val="28"/>
          <w:szCs w:val="28"/>
        </w:rPr>
      </w:pPr>
    </w:p>
    <w:p w14:paraId="0DFCB4BD" w14:textId="77777777" w:rsidR="00E104E5" w:rsidRPr="009A3CCC" w:rsidRDefault="00E104E5" w:rsidP="00E104E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shd w:val="clear" w:color="auto" w:fill="FFFFFF"/>
        </w:rPr>
        <w:t>问：在三十三课讲记中有这么一段原文：无常何时何地都在不断上演，但凡夫人被障碍蒙蔽了双眼，始终把相续相同的事物执为常有。请法师开示，“相续相同”的法义。</w:t>
      </w:r>
    </w:p>
    <w:p w14:paraId="32AE75D3" w14:textId="77777777" w:rsidR="00E104E5" w:rsidRPr="009A3CCC" w:rsidRDefault="00E104E5" w:rsidP="00E104E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shd w:val="clear" w:color="auto" w:fill="FFFFFF"/>
        </w:rPr>
        <w:t>答：相续，意思是一个连续不断的本体，比如一个杯子，上一秒到这一秒有某种延续，称为相续，因为这种延续的事物非常相似，或者说相同，有时我们会执著那就是一个实有的事物，比如上一秒的杯子这一秒已经不复存在了，本质上并没有一个实有的杯子在延续。</w:t>
      </w:r>
      <w:r w:rsidRPr="009A3CCC">
        <w:rPr>
          <w:rFonts w:ascii="STFangsong" w:eastAsia="STFangsong" w:hAnsi="STFangsong" w:cs="Times New Roman" w:hint="eastAsia"/>
          <w:color w:val="000000" w:themeColor="text1"/>
          <w:sz w:val="28"/>
          <w:szCs w:val="28"/>
          <w:shd w:val="clear" w:color="auto" w:fill="FFFFFF"/>
        </w:rPr>
        <w:t>（正见C1）</w:t>
      </w:r>
    </w:p>
    <w:p w14:paraId="69EAFE36" w14:textId="77777777" w:rsidR="00E104E5" w:rsidRPr="009A3CCC" w:rsidRDefault="00E104E5" w:rsidP="00E104E5">
      <w:pPr>
        <w:shd w:val="clear" w:color="auto" w:fill="FFFFFF"/>
        <w:spacing w:before="75" w:after="75"/>
        <w:jc w:val="both"/>
        <w:rPr>
          <w:rFonts w:ascii="STFangsong" w:eastAsia="STFangsong" w:hAnsi="STFangsong" w:cs="Times New Roman"/>
          <w:color w:val="000000" w:themeColor="text1"/>
          <w:sz w:val="28"/>
          <w:szCs w:val="28"/>
          <w:shd w:val="clear" w:color="auto" w:fill="FFFFFF"/>
        </w:rPr>
      </w:pPr>
    </w:p>
    <w:p w14:paraId="7727404B" w14:textId="77777777" w:rsidR="00E104E5" w:rsidRPr="009A3CCC" w:rsidRDefault="00E104E5" w:rsidP="00E104E5">
      <w:pPr>
        <w:shd w:val="clear" w:color="auto" w:fill="FFFFFF"/>
        <w:spacing w:before="75" w:after="75"/>
        <w:jc w:val="both"/>
        <w:rPr>
          <w:rFonts w:ascii="STFangsong" w:eastAsia="STFangsong" w:hAnsi="STFangsong" w:cs="Times New Roman"/>
          <w:color w:val="000000" w:themeColor="text1"/>
          <w:sz w:val="28"/>
          <w:szCs w:val="28"/>
          <w:shd w:val="clear" w:color="auto" w:fill="FFFFFF"/>
        </w:rPr>
      </w:pPr>
      <w:r w:rsidRPr="009A3CCC">
        <w:rPr>
          <w:rFonts w:ascii="STFangsong" w:eastAsia="STFangsong" w:hAnsi="STFangsong" w:cs="Times New Roman" w:hint="eastAsia"/>
          <w:color w:val="000000" w:themeColor="text1"/>
          <w:sz w:val="28"/>
          <w:szCs w:val="28"/>
          <w:shd w:val="clear" w:color="auto" w:fill="FFFFFF"/>
        </w:rPr>
        <w:lastRenderedPageBreak/>
        <w:t>问：对于“公案”怎么理解，比如《前行》33课中，所举的例子，龚如心、包存林的案例，是不是只能算案例，不能算公案？公案只能是佛经论典里出现的例子么？</w:t>
      </w:r>
    </w:p>
    <w:p w14:paraId="37DA85EB" w14:textId="77777777" w:rsidR="00E104E5" w:rsidRPr="009A3CCC" w:rsidRDefault="00E104E5" w:rsidP="00E104E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shd w:val="clear" w:color="auto" w:fill="FFFFFF"/>
        </w:rPr>
        <w:t>答：公案就是案例、真实存在的故事的意思。不必须是佛教著作里的，世间的案例都算。</w:t>
      </w:r>
      <w:r w:rsidRPr="009A3CCC">
        <w:rPr>
          <w:rFonts w:ascii="STFangsong" w:eastAsia="STFangsong" w:hAnsi="STFangsong" w:cs="Times New Roman" w:hint="eastAsia"/>
          <w:color w:val="000000" w:themeColor="text1"/>
          <w:sz w:val="28"/>
          <w:szCs w:val="28"/>
          <w:shd w:val="clear" w:color="auto" w:fill="FFFFFF"/>
        </w:rPr>
        <w:t>（正见C1）</w:t>
      </w:r>
    </w:p>
    <w:p w14:paraId="555047D6" w14:textId="77777777" w:rsidR="00E104E5" w:rsidRPr="009A3CCC" w:rsidRDefault="00E104E5" w:rsidP="007E2545">
      <w:pPr>
        <w:shd w:val="clear" w:color="auto" w:fill="FFFFFF"/>
        <w:spacing w:before="75" w:after="75"/>
        <w:jc w:val="both"/>
        <w:rPr>
          <w:rFonts w:ascii="STFangsong" w:eastAsia="STFangsong" w:hAnsi="STFangsong" w:cs="Times New Roman"/>
          <w:color w:val="000000" w:themeColor="text1"/>
          <w:sz w:val="28"/>
          <w:szCs w:val="28"/>
          <w:shd w:val="clear" w:color="auto" w:fill="FFFFFF"/>
        </w:rPr>
      </w:pPr>
    </w:p>
    <w:p w14:paraId="03E0B0D1"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shd w:val="clear" w:color="auto" w:fill="FFFFFF"/>
        </w:rPr>
        <w:t>问：请问法师弟子在前行第33课学习后，对人在死亡的时候只有自己孑然一身，孤独无助地漂泊在中阴界，神识对世间的一切就像从酥油中抽出一根毛般独自而去。</w:t>
      </w:r>
      <w:r w:rsidR="00E623F5" w:rsidRPr="009A3CCC">
        <w:rPr>
          <w:rFonts w:ascii="STFangsong" w:eastAsia="STFangsong" w:hAnsi="STFangsong" w:cs="Times New Roman" w:hint="eastAsia"/>
          <w:color w:val="000000" w:themeColor="text1"/>
          <w:sz w:val="28"/>
          <w:szCs w:val="28"/>
          <w:shd w:val="clear" w:color="auto" w:fill="FFFFFF"/>
        </w:rPr>
        <w:t>那</w:t>
      </w:r>
      <w:r w:rsidRPr="009A3CCC">
        <w:rPr>
          <w:rFonts w:ascii="STFangsong" w:eastAsia="STFangsong" w:hAnsi="STFangsong" w:cs="Times New Roman" w:hint="eastAsia"/>
          <w:color w:val="000000" w:themeColor="text1"/>
          <w:sz w:val="28"/>
          <w:szCs w:val="28"/>
          <w:shd w:val="clear" w:color="auto" w:fill="FFFFFF"/>
        </w:rPr>
        <w:t>尸体怎么安置并不重要了吗？</w:t>
      </w:r>
    </w:p>
    <w:p w14:paraId="5DEBEDC2"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shd w:val="clear" w:color="auto" w:fill="FFFFFF"/>
        </w:rPr>
        <w:t>弟子有心想把已故的父亲骨灰送去有佛法加持地方九华山的园林，这有一笔费用，如果不送去把这笔费用省下来给亡者超度，两种安置哪个对亡者更有利？</w:t>
      </w:r>
    </w:p>
    <w:p w14:paraId="3F0D0F48"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shd w:val="clear" w:color="auto" w:fill="FFFFFF"/>
        </w:rPr>
        <w:t>答：骨灰有时会对亡者有一定的影响，在藏地，有时会用亡者的骨灰来制作佛像，这样也可以让亡者积累善根。你可以自己看情况。</w:t>
      </w:r>
      <w:r w:rsidRPr="009A3CCC">
        <w:rPr>
          <w:rFonts w:ascii="STFangsong" w:eastAsia="STFangsong" w:hAnsi="STFangsong" w:cs="Times New Roman" w:hint="eastAsia"/>
          <w:color w:val="000000" w:themeColor="text1"/>
          <w:sz w:val="28"/>
          <w:szCs w:val="28"/>
          <w:shd w:val="clear" w:color="auto" w:fill="FFFFFF"/>
        </w:rPr>
        <w:t>（正见C1）</w:t>
      </w:r>
    </w:p>
    <w:p w14:paraId="731014E5" w14:textId="77777777" w:rsidR="00D31D48" w:rsidRPr="009A3CCC" w:rsidRDefault="00D31D48" w:rsidP="007E2545">
      <w:pPr>
        <w:shd w:val="clear" w:color="auto" w:fill="FFFFFF"/>
        <w:spacing w:before="75" w:after="75"/>
        <w:jc w:val="both"/>
        <w:rPr>
          <w:rFonts w:ascii="STFangsong" w:eastAsia="STFangsong" w:hAnsi="STFangsong" w:cs="Times New Roman"/>
          <w:color w:val="000000" w:themeColor="text1"/>
          <w:sz w:val="28"/>
          <w:szCs w:val="28"/>
        </w:rPr>
      </w:pPr>
    </w:p>
    <w:p w14:paraId="4AFE89EE" w14:textId="17F2F3B6"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shd w:val="clear" w:color="auto" w:fill="FFFFFF"/>
        </w:rPr>
        <w:t>问：关于第三十三及三十四课中无常四际的理解，末学从两个角度来看，即然世上一切的现象都是无常的，悦意的对境都会消失，如世间人贪爱的师长，亲眷，辉煌的建筑，积聚的财富都会消失，那么我们所贪爱的对境就是虚无无意义的，所以不必过度贪着，应该舍离。人离开世间的时候，只有善业可以带走，所以应该少欲知足，同时又要积极造善业。末学想了解一下过度贪着和少欲知足的区分标准，感觉做为凡夫人这个尺度也不好拿捏？第二</w:t>
      </w:r>
      <w:r w:rsidR="00EC6E92" w:rsidRPr="009A3CCC">
        <w:rPr>
          <w:rFonts w:ascii="STFangsong" w:eastAsia="STFangsong" w:hAnsi="STFangsong" w:cs="Times New Roman" w:hint="eastAsia"/>
          <w:color w:val="000000" w:themeColor="text1"/>
          <w:sz w:val="28"/>
          <w:szCs w:val="28"/>
          <w:shd w:val="clear" w:color="auto" w:fill="FFFFFF"/>
        </w:rPr>
        <w:t>，</w:t>
      </w:r>
      <w:r w:rsidRPr="009A3CCC">
        <w:rPr>
          <w:rFonts w:ascii="STFangsong" w:eastAsia="STFangsong" w:hAnsi="STFangsong" w:cs="Times New Roman" w:hint="eastAsia"/>
          <w:color w:val="000000" w:themeColor="text1"/>
          <w:sz w:val="28"/>
          <w:szCs w:val="28"/>
          <w:shd w:val="clear" w:color="auto" w:fill="FFFFFF"/>
        </w:rPr>
        <w:t>上师讲到</w:t>
      </w:r>
      <w:r w:rsidR="000B2307" w:rsidRPr="009A3CCC">
        <w:rPr>
          <w:rFonts w:ascii="STFangsong" w:eastAsia="STFangsong" w:hAnsi="STFangsong" w:cs="Times New Roman" w:hint="eastAsia"/>
          <w:color w:val="000000" w:themeColor="text1"/>
          <w:sz w:val="28"/>
          <w:szCs w:val="28"/>
          <w:shd w:val="clear" w:color="auto" w:fill="FFFFFF"/>
        </w:rPr>
        <w:t>既然</w:t>
      </w:r>
      <w:r w:rsidRPr="009A3CCC">
        <w:rPr>
          <w:rFonts w:ascii="STFangsong" w:eastAsia="STFangsong" w:hAnsi="STFangsong" w:cs="Times New Roman" w:hint="eastAsia"/>
          <w:color w:val="000000" w:themeColor="text1"/>
          <w:sz w:val="28"/>
          <w:szCs w:val="28"/>
          <w:shd w:val="clear" w:color="auto" w:fill="FFFFFF"/>
        </w:rPr>
        <w:t>人与人相聚的缘份如此短暂，就应该和睦相处，互敬互爱，随顺众生。有时候身边不学佛的家人，特别是聚会大家都以吃肉喝酒为乐，不以为苦，如果在这样的场合下，他们要求自己陪吃陪喝，就无法随顺了，这时候要怎么处理呢？</w:t>
      </w:r>
    </w:p>
    <w:p w14:paraId="21FE494D"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shd w:val="clear" w:color="auto" w:fill="FFFFFF"/>
        </w:rPr>
        <w:t>答：</w:t>
      </w:r>
    </w:p>
    <w:p w14:paraId="334EE0A5"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shd w:val="clear" w:color="auto" w:fill="FFFFFF"/>
        </w:rPr>
        <w:t>1，关键看内心的状态吧，有时并不是以外在财富的多少来衡量的。关键看自己对轮回的执著是否被对治了。</w:t>
      </w:r>
    </w:p>
    <w:p w14:paraId="740CF354" w14:textId="77777777" w:rsidR="007E2545" w:rsidRPr="009A3CCC" w:rsidRDefault="007E2545" w:rsidP="00E623F5">
      <w:pPr>
        <w:shd w:val="clear" w:color="auto" w:fill="FFFFFF"/>
        <w:spacing w:before="75" w:after="75"/>
        <w:jc w:val="both"/>
        <w:rPr>
          <w:rFonts w:ascii="STFangsong" w:eastAsia="STFangsong" w:hAnsi="STFangsong" w:cs="Times New Roman"/>
          <w:b/>
          <w:bCs/>
          <w:color w:val="000000" w:themeColor="text1"/>
          <w:sz w:val="28"/>
          <w:szCs w:val="28"/>
          <w:shd w:val="clear" w:color="auto" w:fill="FFFFFF"/>
        </w:rPr>
      </w:pPr>
      <w:r w:rsidRPr="009A3CCC">
        <w:rPr>
          <w:rFonts w:ascii="STFangsong" w:eastAsia="STFangsong" w:hAnsi="STFangsong" w:cs="Times New Roman" w:hint="eastAsia"/>
          <w:b/>
          <w:bCs/>
          <w:color w:val="000000" w:themeColor="text1"/>
          <w:sz w:val="28"/>
          <w:szCs w:val="28"/>
          <w:shd w:val="clear" w:color="auto" w:fill="FFFFFF"/>
        </w:rPr>
        <w:lastRenderedPageBreak/>
        <w:t>2，</w:t>
      </w:r>
      <w:r w:rsidR="00E623F5" w:rsidRPr="009A3CCC">
        <w:rPr>
          <w:rFonts w:ascii="STFangsong" w:eastAsia="STFangsong" w:hAnsi="STFangsong" w:cs="Times New Roman"/>
          <w:b/>
          <w:bCs/>
          <w:color w:val="000000" w:themeColor="text1"/>
          <w:sz w:val="28"/>
          <w:szCs w:val="28"/>
          <w:shd w:val="clear" w:color="auto" w:fill="FFFFFF"/>
        </w:rPr>
        <w:t>可以听下：</w:t>
      </w:r>
      <w:hyperlink r:id="rId7" w:history="1">
        <w:r w:rsidR="00E623F5" w:rsidRPr="009A3CCC">
          <w:rPr>
            <w:rFonts w:ascii="STFangsong" w:eastAsia="STFangsong" w:hAnsi="STFangsong" w:cs="Times New Roman"/>
            <w:b/>
            <w:bCs/>
            <w:color w:val="000000" w:themeColor="text1"/>
            <w:sz w:val="28"/>
            <w:szCs w:val="28"/>
            <w:shd w:val="clear" w:color="auto" w:fill="FFFFFF"/>
          </w:rPr>
          <w:t>https://cloud.zhibeifw.com/s/gQYYiaxWZR</w:t>
        </w:r>
      </w:hyperlink>
      <w:r w:rsidR="00E623F5" w:rsidRPr="009A3CCC">
        <w:rPr>
          <w:rFonts w:ascii="STFangsong" w:eastAsia="STFangsong" w:hAnsi="STFangsong" w:cs="Times New Roman"/>
          <w:b/>
          <w:bCs/>
          <w:color w:val="000000" w:themeColor="text1"/>
          <w:sz w:val="28"/>
          <w:szCs w:val="28"/>
          <w:shd w:val="clear" w:color="auto" w:fill="FFFFFF"/>
        </w:rPr>
        <w:t>【家庭、工作与修行的平衡】</w:t>
      </w:r>
      <w:r w:rsidRPr="009A3CCC">
        <w:rPr>
          <w:rFonts w:ascii="STFangsong" w:eastAsia="STFangsong" w:hAnsi="STFangsong" w:cs="Times New Roman" w:hint="eastAsia"/>
          <w:color w:val="000000" w:themeColor="text1"/>
          <w:sz w:val="28"/>
          <w:szCs w:val="28"/>
          <w:shd w:val="clear" w:color="auto" w:fill="FFFFFF"/>
        </w:rPr>
        <w:t>（正见C1）</w:t>
      </w:r>
    </w:p>
    <w:p w14:paraId="2FDFD21B" w14:textId="77777777" w:rsidR="00AF6086" w:rsidRPr="009A3CCC" w:rsidRDefault="00AF6086" w:rsidP="007E2545">
      <w:pPr>
        <w:shd w:val="clear" w:color="auto" w:fill="FFFFFF"/>
        <w:spacing w:before="75" w:after="75"/>
        <w:jc w:val="both"/>
        <w:rPr>
          <w:rFonts w:ascii="STFangsong" w:eastAsia="STFangsong" w:hAnsi="STFangsong" w:cs="Times New Roman"/>
          <w:color w:val="000000" w:themeColor="text1"/>
          <w:sz w:val="28"/>
          <w:szCs w:val="28"/>
        </w:rPr>
      </w:pPr>
    </w:p>
    <w:p w14:paraId="388C2190"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rPr>
        <w:t>问：文中说到死时唯有正法可以救护自己，那我想问下正法在中阴时是怎么发挥作用的呀？通过死前修持正法所攒下的善业吗？</w:t>
      </w:r>
    </w:p>
    <w:p w14:paraId="72F05D49"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rPr>
        <w:t>答：正法包括你所行持的各种善法、善业。如果你有善业，善业就可以带你去善趣或者净土等。如果你生前行持很多善法，那么依靠善法的力量就容易获得安乐和解脱。</w:t>
      </w:r>
      <w:r w:rsidRPr="009A3CCC">
        <w:rPr>
          <w:rFonts w:ascii="STFangsong" w:eastAsia="STFangsong" w:hAnsi="STFangsong" w:cs="Times New Roman" w:hint="eastAsia"/>
          <w:color w:val="000000" w:themeColor="text1"/>
          <w:sz w:val="28"/>
          <w:szCs w:val="28"/>
        </w:rPr>
        <w:t>（正见C1）</w:t>
      </w:r>
    </w:p>
    <w:p w14:paraId="0A37C0C5" w14:textId="77777777" w:rsidR="002D40EC" w:rsidRPr="009A3CCC" w:rsidRDefault="002D40EC" w:rsidP="007E2545">
      <w:pPr>
        <w:shd w:val="clear" w:color="auto" w:fill="FFFFFF"/>
        <w:spacing w:before="75" w:after="75"/>
        <w:jc w:val="both"/>
        <w:rPr>
          <w:rFonts w:ascii="STFangsong" w:eastAsia="STFangsong" w:hAnsi="STFangsong" w:cs="Times New Roman"/>
          <w:color w:val="000000" w:themeColor="text1"/>
          <w:sz w:val="28"/>
          <w:szCs w:val="28"/>
        </w:rPr>
      </w:pPr>
    </w:p>
    <w:p w14:paraId="17EAF3CD"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rPr>
        <w:t>问：平时一些经文、挂件或者是大活佛等，大家会说是闻、见、系解脱等，那是说只要戴着某个挂件就不用担心自己的去处了吗？请问这些与平时的修行、临终的法事之间是什么关系？还有像这样的物件平时是带一个就可以了，还是有所区分得都带着</w:t>
      </w:r>
      <w:r w:rsidR="00E623F5" w:rsidRPr="009A3CCC">
        <w:rPr>
          <w:rFonts w:ascii="STFangsong" w:eastAsia="STFangsong" w:hAnsi="STFangsong" w:cs="Times New Roman" w:hint="eastAsia"/>
          <w:color w:val="000000" w:themeColor="text1"/>
          <w:sz w:val="28"/>
          <w:szCs w:val="28"/>
        </w:rPr>
        <w:t>？</w:t>
      </w:r>
    </w:p>
    <w:p w14:paraId="2B97B5B9"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rPr>
        <w:t>答：【此外，需要向大家补充说明的是，前面讲到“仅听闻阿弥陀佛名号便趋入不退转菩提道”，这一说法有两种解释方法：</w:t>
      </w:r>
    </w:p>
    <w:p w14:paraId="76234129"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rPr>
        <w:t>一、对即将往生极乐世界的入道菩萨来说，这一说法可直接理解。所谓的入道菩萨，狭义来讲是见道以上者，广义来讲是资粮道以上者，发起无伪的世俗菩提心后就进入了资粮道，按传承上师的讲法，有无伪菩提心的人绝不会堕入恶趣，所以资粮道行人可以说是入道的菩萨。有些道友的相续中已经有了无伪的菩提心，可以算是资粮道者，因此，这些人听闻阿弥陀佛名号后应该不会再退转了。</w:t>
      </w:r>
    </w:p>
    <w:p w14:paraId="4187C29F"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rPr>
        <w:t>二、对可往生极乐世界的未入道者来讲，这一说法不能直接理解。对这些人来说，所谓“不退转”是指获得了将来趋入不退转菩提的种子。不信佛的世间人、外道以及旁生等都是未入道者。如果在一头牦牛耳边念“南无阿弥陀佛”，那么所谓“不退转”，并不是说从此以后它再也不会堕入恶趣、即生就能往生极乐世界，其密意是牦牛的相续中有了不退转菩提的种子。就像前面公案中的樵夫，他以一句“南无佛”，就在相续中种下了未来得道的种子。</w:t>
      </w:r>
    </w:p>
    <w:p w14:paraId="10422A00"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rPr>
        <w:lastRenderedPageBreak/>
        <w:t>在许多经论中，都有听闻佛号不退转的讲法。其实这些说法都有直接的意义（对已入道者）和间接的意义（对未入道者）。大家要清楚这两种解释方法，这才能正确理解佛陀的密意，否则有些钝根者恐怕会产生误解。密宗的教义也是这样，也有外内密等多层意义，学密者一定要有善于分析的智慧。】</w:t>
      </w:r>
    </w:p>
    <w:p w14:paraId="55520C7A" w14:textId="0DCA0DB3" w:rsidR="00051894" w:rsidRPr="009A3CCC" w:rsidRDefault="00914B4B" w:rsidP="007E2545">
      <w:pPr>
        <w:shd w:val="clear" w:color="auto" w:fill="FFFFFF"/>
        <w:spacing w:before="75" w:after="75"/>
        <w:jc w:val="both"/>
        <w:rPr>
          <w:rFonts w:ascii="STFangsong" w:eastAsia="STFangsong" w:hAnsi="STFangsong" w:cs="Times New Roman"/>
          <w:b/>
          <w:bCs/>
          <w:color w:val="000000" w:themeColor="text1"/>
          <w:sz w:val="28"/>
          <w:szCs w:val="28"/>
        </w:rPr>
      </w:pPr>
      <w:r>
        <w:rPr>
          <w:rFonts w:ascii="STFangsong" w:eastAsia="STFangsong" w:hAnsi="STFangsong" w:cs="Times New Roman" w:hint="eastAsia"/>
          <w:b/>
          <w:bCs/>
          <w:color w:val="000000" w:themeColor="text1"/>
          <w:sz w:val="28"/>
          <w:szCs w:val="28"/>
        </w:rPr>
        <w:t>——</w:t>
      </w:r>
      <w:r w:rsidR="007E2545" w:rsidRPr="009A3CCC">
        <w:rPr>
          <w:rFonts w:ascii="STFangsong" w:eastAsia="STFangsong" w:hAnsi="STFangsong" w:cs="Times New Roman" w:hint="eastAsia"/>
          <w:b/>
          <w:bCs/>
          <w:color w:val="000000" w:themeColor="text1"/>
          <w:sz w:val="28"/>
          <w:szCs w:val="28"/>
        </w:rPr>
        <w:t>以上是《藏传净土法》当中的内容，有些佛经当中的内容针对不同的众生可能有不同的解释方式，比如听闻某个佛号之后不堕落恶趣，如果你的因缘还没有到，那可能就是先种下一个不堕落恶趣的种子，将来种子成熟的时候</w:t>
      </w:r>
      <w:r w:rsidR="00051894" w:rsidRPr="009A3CCC">
        <w:rPr>
          <w:rFonts w:ascii="STFangsong" w:eastAsia="STFangsong" w:hAnsi="STFangsong" w:cs="Times New Roman" w:hint="eastAsia"/>
          <w:b/>
          <w:bCs/>
          <w:color w:val="000000" w:themeColor="text1"/>
          <w:sz w:val="28"/>
          <w:szCs w:val="28"/>
        </w:rPr>
        <w:t>，</w:t>
      </w:r>
      <w:r w:rsidR="007E2545" w:rsidRPr="009A3CCC">
        <w:rPr>
          <w:rFonts w:ascii="STFangsong" w:eastAsia="STFangsong" w:hAnsi="STFangsong" w:cs="Times New Roman" w:hint="eastAsia"/>
          <w:b/>
          <w:bCs/>
          <w:color w:val="000000" w:themeColor="text1"/>
          <w:sz w:val="28"/>
          <w:szCs w:val="28"/>
        </w:rPr>
        <w:t>你可以获得不堕落恶趣的境界，但在这之前你还是可能堕落恶趣。你可以看看佛经当中有很多在佛陀面前听闻过很多法门的比丘因为自己造恶业而堕落恶趣</w:t>
      </w:r>
      <w:r w:rsidR="00D607D4" w:rsidRPr="009A3CCC">
        <w:rPr>
          <w:rFonts w:ascii="STFangsong" w:eastAsia="STFangsong" w:hAnsi="STFangsong" w:cs="Times New Roman" w:hint="eastAsia"/>
          <w:b/>
          <w:bCs/>
          <w:color w:val="000000" w:themeColor="text1"/>
          <w:sz w:val="28"/>
          <w:szCs w:val="28"/>
        </w:rPr>
        <w:t>，</w:t>
      </w:r>
      <w:r w:rsidR="007E2545" w:rsidRPr="009A3CCC">
        <w:rPr>
          <w:rFonts w:ascii="STFangsong" w:eastAsia="STFangsong" w:hAnsi="STFangsong" w:cs="Times New Roman" w:hint="eastAsia"/>
          <w:b/>
          <w:bCs/>
          <w:color w:val="000000" w:themeColor="text1"/>
          <w:sz w:val="28"/>
          <w:szCs w:val="28"/>
        </w:rPr>
        <w:t>历代也有很多修行人没有如法行持堕落恶趣</w:t>
      </w:r>
      <w:r w:rsidR="00D607D4" w:rsidRPr="009A3CCC">
        <w:rPr>
          <w:rFonts w:ascii="STFangsong" w:eastAsia="STFangsong" w:hAnsi="STFangsong" w:cs="Times New Roman" w:hint="eastAsia"/>
          <w:b/>
          <w:bCs/>
          <w:color w:val="000000" w:themeColor="text1"/>
          <w:sz w:val="28"/>
          <w:szCs w:val="28"/>
        </w:rPr>
        <w:t>，</w:t>
      </w:r>
      <w:r w:rsidR="007E2545" w:rsidRPr="009A3CCC">
        <w:rPr>
          <w:rFonts w:ascii="STFangsong" w:eastAsia="STFangsong" w:hAnsi="STFangsong" w:cs="Times New Roman" w:hint="eastAsia"/>
          <w:b/>
          <w:bCs/>
          <w:color w:val="000000" w:themeColor="text1"/>
          <w:sz w:val="28"/>
          <w:szCs w:val="28"/>
        </w:rPr>
        <w:t>有些甚至是通达三藏的法师，他们当中很多也见闻念诵过不少佛号，并不是说佛号没有加持，而是说要观待整体的因缘。</w:t>
      </w:r>
    </w:p>
    <w:p w14:paraId="47B5934A" w14:textId="77777777" w:rsidR="00CC0478"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rPr>
        <w:t>《大圆满心性休息大车疏》提到：【别时意趣：例如佛尊曾说仅以持诵无垢月光如来之名号便可获得佛果。这其中的含义是说，仅仅持诵佛号虽然不能立即成佛，但依靠往昔所积累的诸多资粮，终有一日必定能成就佛果。】</w:t>
      </w:r>
      <w:r w:rsidR="002D40EC" w:rsidRPr="009A3CCC">
        <w:rPr>
          <w:rFonts w:ascii="STFangsong" w:eastAsia="STFangsong" w:hAnsi="STFangsong" w:cs="Times New Roman" w:hint="eastAsia"/>
          <w:b/>
          <w:bCs/>
          <w:color w:val="000000" w:themeColor="text1"/>
          <w:sz w:val="28"/>
          <w:szCs w:val="28"/>
        </w:rPr>
        <w:t>——</w:t>
      </w:r>
      <w:r w:rsidRPr="009A3CCC">
        <w:rPr>
          <w:rFonts w:ascii="STFangsong" w:eastAsia="STFangsong" w:hAnsi="STFangsong" w:cs="Times New Roman" w:hint="eastAsia"/>
          <w:b/>
          <w:bCs/>
          <w:color w:val="000000" w:themeColor="text1"/>
          <w:sz w:val="28"/>
          <w:szCs w:val="28"/>
        </w:rPr>
        <w:t>一方面</w:t>
      </w:r>
      <w:r w:rsidR="0007402A" w:rsidRPr="009A3CCC">
        <w:rPr>
          <w:rFonts w:ascii="STFangsong" w:eastAsia="STFangsong" w:hAnsi="STFangsong" w:cs="Times New Roman" w:hint="eastAsia"/>
          <w:b/>
          <w:bCs/>
          <w:color w:val="000000" w:themeColor="text1"/>
          <w:sz w:val="28"/>
          <w:szCs w:val="28"/>
        </w:rPr>
        <w:t>，</w:t>
      </w:r>
      <w:r w:rsidRPr="009A3CCC">
        <w:rPr>
          <w:rFonts w:ascii="STFangsong" w:eastAsia="STFangsong" w:hAnsi="STFangsong" w:cs="Times New Roman" w:hint="eastAsia"/>
          <w:b/>
          <w:bCs/>
          <w:color w:val="000000" w:themeColor="text1"/>
          <w:sz w:val="28"/>
          <w:szCs w:val="28"/>
        </w:rPr>
        <w:t>并非说所有的功德都是别时意趣，但可以肯定的说别时意趣在很多情况下是存在的。在某些因缘具足的情况下，很快就会解脱。许多闻、见、系解脱等确实有很大的加持和功德，在许多情况下都可以让修行人很快解脱，但如果某个修行人恶业特别严重，也有可能有延迟的情况，总之，不能放逸，要努力行持善法。</w:t>
      </w:r>
      <w:r w:rsidRPr="009A3CCC">
        <w:rPr>
          <w:rFonts w:ascii="STFangsong" w:eastAsia="STFangsong" w:hAnsi="STFangsong" w:cs="Times New Roman" w:hint="eastAsia"/>
          <w:color w:val="000000" w:themeColor="text1"/>
          <w:sz w:val="28"/>
          <w:szCs w:val="28"/>
        </w:rPr>
        <w:t>（正见C1）</w:t>
      </w:r>
    </w:p>
    <w:p w14:paraId="1BE05819" w14:textId="77777777" w:rsidR="007E2545" w:rsidRPr="009A3CCC" w:rsidRDefault="007E2545" w:rsidP="007E2545">
      <w:pPr>
        <w:jc w:val="both"/>
        <w:rPr>
          <w:rFonts w:ascii="STFangsong" w:eastAsia="STFangsong" w:hAnsi="STFangsong" w:cs="Times New Roman"/>
          <w:color w:val="000000" w:themeColor="text1"/>
          <w:sz w:val="28"/>
          <w:szCs w:val="28"/>
        </w:rPr>
      </w:pPr>
    </w:p>
    <w:p w14:paraId="08A0853C"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shd w:val="clear" w:color="auto" w:fill="FFFFFF"/>
        </w:rPr>
        <w:t>问：前行第33课中，上师讲记引用了《二规教言论》里的“众生财富如闪电，身如浮泡无常性，”请</w:t>
      </w:r>
      <w:r w:rsidR="006524CD" w:rsidRPr="009A3CCC">
        <w:rPr>
          <w:rFonts w:ascii="STFangsong" w:eastAsia="STFangsong" w:hAnsi="STFangsong" w:cs="Times New Roman" w:hint="eastAsia"/>
          <w:color w:val="000000" w:themeColor="text1"/>
          <w:sz w:val="28"/>
          <w:szCs w:val="28"/>
          <w:shd w:val="clear" w:color="auto" w:fill="FFFFFF"/>
        </w:rPr>
        <w:t>问</w:t>
      </w:r>
      <w:r w:rsidRPr="009A3CCC">
        <w:rPr>
          <w:rFonts w:ascii="STFangsong" w:eastAsia="STFangsong" w:hAnsi="STFangsong" w:cs="Times New Roman" w:hint="eastAsia"/>
          <w:color w:val="000000" w:themeColor="text1"/>
          <w:sz w:val="28"/>
          <w:szCs w:val="28"/>
          <w:shd w:val="clear" w:color="auto" w:fill="FFFFFF"/>
        </w:rPr>
        <w:t>这个浮泡是不是就是水泡的意思</w:t>
      </w:r>
      <w:r w:rsidR="006524CD" w:rsidRPr="009A3CCC">
        <w:rPr>
          <w:rFonts w:ascii="STFangsong" w:eastAsia="STFangsong" w:hAnsi="STFangsong" w:cs="Times New Roman" w:hint="eastAsia"/>
          <w:color w:val="000000" w:themeColor="text1"/>
          <w:sz w:val="28"/>
          <w:szCs w:val="28"/>
          <w:shd w:val="clear" w:color="auto" w:fill="FFFFFF"/>
        </w:rPr>
        <w:t>？</w:t>
      </w:r>
    </w:p>
    <w:p w14:paraId="11241396"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shd w:val="clear" w:color="auto" w:fill="FFFFFF"/>
        </w:rPr>
        <w:t>答：个人觉得</w:t>
      </w:r>
      <w:r w:rsidR="00F53473" w:rsidRPr="009A3CCC">
        <w:rPr>
          <w:rFonts w:ascii="STFangsong" w:eastAsia="STFangsong" w:hAnsi="STFangsong" w:cs="Times New Roman" w:hint="eastAsia"/>
          <w:b/>
          <w:bCs/>
          <w:color w:val="000000" w:themeColor="text1"/>
          <w:sz w:val="28"/>
          <w:szCs w:val="28"/>
          <w:shd w:val="clear" w:color="auto" w:fill="FFFFFF"/>
        </w:rPr>
        <w:t>，</w:t>
      </w:r>
      <w:r w:rsidRPr="009A3CCC">
        <w:rPr>
          <w:rFonts w:ascii="STFangsong" w:eastAsia="STFangsong" w:hAnsi="STFangsong" w:cs="Times New Roman" w:hint="eastAsia"/>
          <w:b/>
          <w:bCs/>
          <w:color w:val="000000" w:themeColor="text1"/>
          <w:sz w:val="28"/>
          <w:szCs w:val="28"/>
          <w:shd w:val="clear" w:color="auto" w:fill="FFFFFF"/>
        </w:rPr>
        <w:t>可以理解为水上的泡泡。</w:t>
      </w:r>
      <w:r w:rsidRPr="009A3CCC">
        <w:rPr>
          <w:rFonts w:ascii="STFangsong" w:eastAsia="STFangsong" w:hAnsi="STFangsong" w:cs="Times New Roman" w:hint="eastAsia"/>
          <w:color w:val="000000" w:themeColor="text1"/>
          <w:sz w:val="28"/>
          <w:szCs w:val="28"/>
          <w:shd w:val="clear" w:color="auto" w:fill="FFFFFF"/>
        </w:rPr>
        <w:t>（正见C1）</w:t>
      </w:r>
    </w:p>
    <w:p w14:paraId="30100B3B"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shd w:val="clear" w:color="auto" w:fill="FFFFFF"/>
        </w:rPr>
        <w:t>问：佛经为什么经常用浮泡来比喻人的身体呢？</w:t>
      </w:r>
    </w:p>
    <w:p w14:paraId="728B9093"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shd w:val="clear" w:color="auto" w:fill="FFFFFF"/>
        </w:rPr>
        <w:t>答：很快会消失，不稳固。</w:t>
      </w:r>
      <w:r w:rsidRPr="009A3CCC">
        <w:rPr>
          <w:rFonts w:ascii="STFangsong" w:eastAsia="STFangsong" w:hAnsi="STFangsong" w:cs="Times New Roman" w:hint="eastAsia"/>
          <w:color w:val="000000" w:themeColor="text1"/>
          <w:sz w:val="28"/>
          <w:szCs w:val="28"/>
          <w:shd w:val="clear" w:color="auto" w:fill="FFFFFF"/>
        </w:rPr>
        <w:t>（正见C1）</w:t>
      </w:r>
    </w:p>
    <w:p w14:paraId="6F3655CE"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shd w:val="clear" w:color="auto" w:fill="FFFFFF"/>
        </w:rPr>
        <w:lastRenderedPageBreak/>
        <w:t>问：而有些如（君规教言论“身体犹如水中泡，财富宛若秋云飘”）又用水泡。二规教言论和君规教言论为什么不用一样的词来形容啊</w:t>
      </w:r>
      <w:r w:rsidR="00BA776B" w:rsidRPr="009A3CCC">
        <w:rPr>
          <w:rFonts w:ascii="STFangsong" w:eastAsia="STFangsong" w:hAnsi="STFangsong" w:cs="Times New Roman" w:hint="eastAsia"/>
          <w:color w:val="000000" w:themeColor="text1"/>
          <w:sz w:val="28"/>
          <w:szCs w:val="28"/>
          <w:shd w:val="clear" w:color="auto" w:fill="FFFFFF"/>
        </w:rPr>
        <w:t>？</w:t>
      </w:r>
      <w:r w:rsidRPr="009A3CCC">
        <w:rPr>
          <w:rFonts w:ascii="STFangsong" w:eastAsia="STFangsong" w:hAnsi="STFangsong" w:cs="Times New Roman" w:hint="eastAsia"/>
          <w:color w:val="000000" w:themeColor="text1"/>
          <w:sz w:val="28"/>
          <w:szCs w:val="28"/>
          <w:shd w:val="clear" w:color="auto" w:fill="FFFFFF"/>
        </w:rPr>
        <w:t>两者经文中有何区别呢？</w:t>
      </w:r>
    </w:p>
    <w:p w14:paraId="1286AA2A" w14:textId="77777777" w:rsidR="007E2545" w:rsidRPr="009A3CCC" w:rsidRDefault="007E2545" w:rsidP="007E2545">
      <w:pPr>
        <w:shd w:val="clear" w:color="auto" w:fill="FFFFFF"/>
        <w:spacing w:before="75" w:after="75"/>
        <w:jc w:val="both"/>
        <w:rPr>
          <w:rFonts w:ascii="STFangsong" w:eastAsia="STFangsong" w:hAnsi="STFangsong" w:cs="Times New Roman"/>
          <w:color w:val="000000" w:themeColor="text1"/>
          <w:sz w:val="28"/>
          <w:szCs w:val="28"/>
          <w:shd w:val="clear" w:color="auto" w:fill="FFFFFF"/>
        </w:rPr>
      </w:pPr>
      <w:r w:rsidRPr="009A3CCC">
        <w:rPr>
          <w:rFonts w:ascii="STFangsong" w:eastAsia="STFangsong" w:hAnsi="STFangsong" w:cs="Times New Roman" w:hint="eastAsia"/>
          <w:b/>
          <w:bCs/>
          <w:color w:val="000000" w:themeColor="text1"/>
          <w:sz w:val="28"/>
          <w:szCs w:val="28"/>
          <w:shd w:val="clear" w:color="auto" w:fill="FFFFFF"/>
        </w:rPr>
        <w:t>答：个人觉得是类似的。</w:t>
      </w:r>
      <w:r w:rsidRPr="009A3CCC">
        <w:rPr>
          <w:rFonts w:ascii="STFangsong" w:eastAsia="STFangsong" w:hAnsi="STFangsong" w:cs="Times New Roman" w:hint="eastAsia"/>
          <w:color w:val="000000" w:themeColor="text1"/>
          <w:sz w:val="28"/>
          <w:szCs w:val="28"/>
          <w:shd w:val="clear" w:color="auto" w:fill="FFFFFF"/>
        </w:rPr>
        <w:t>（正见C1）</w:t>
      </w:r>
    </w:p>
    <w:p w14:paraId="533AB724" w14:textId="77777777" w:rsidR="00F53473" w:rsidRPr="009A3CCC" w:rsidRDefault="00F53473" w:rsidP="00AB1E80">
      <w:pPr>
        <w:shd w:val="clear" w:color="auto" w:fill="FFFFFF"/>
        <w:spacing w:before="75" w:after="75"/>
        <w:jc w:val="both"/>
        <w:rPr>
          <w:rFonts w:ascii="STFangsong" w:eastAsia="STFangsong" w:hAnsi="STFangsong" w:cs="Times New Roman"/>
          <w:color w:val="000000" w:themeColor="text1"/>
          <w:sz w:val="28"/>
          <w:szCs w:val="28"/>
          <w:shd w:val="clear" w:color="auto" w:fill="FFFFFF"/>
        </w:rPr>
      </w:pPr>
    </w:p>
    <w:p w14:paraId="0E90CE87" w14:textId="77777777" w:rsidR="00AB1E80" w:rsidRPr="009A3CCC" w:rsidRDefault="00AB1E80" w:rsidP="00AB1E80">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shd w:val="clear" w:color="auto" w:fill="FFFFFF"/>
        </w:rPr>
        <w:t>问：前行广释32课提到米拉日巴尊者走到进门处，他看见一个大土堆，上面长满了野草，用手挖开，发现里面有一大堆人骨。他起先感到一阵迷惘，忽然想起这是母亲的尸骨，心中一阵剧痛，竟昏倒在地上。过一会儿他苏醒过来，立即想起了玛尔巴上师的口诀，便安住于大手印的境界中，观想把母亲的神识、自己的心与上师的智慧融为一体。如是修行七天七夜，亲眼见到父亲和母亲都脱离了苦趣，往生到净土去了。地藏经也有地藏菩萨光目女超度堕入地狱母亲的公案.</w:t>
      </w:r>
    </w:p>
    <w:p w14:paraId="644FBA7A" w14:textId="7D1C0D3E" w:rsidR="00AB1E80" w:rsidRPr="009A3CCC" w:rsidRDefault="00AB1E80" w:rsidP="00AB1E80">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color w:val="000000" w:themeColor="text1"/>
          <w:sz w:val="28"/>
          <w:szCs w:val="28"/>
          <w:shd w:val="clear" w:color="auto" w:fill="FFFFFF"/>
        </w:rPr>
        <w:t>弟子想问的是这些大成就的亲人堕入恶趣</w:t>
      </w:r>
      <w:r w:rsidR="006E0424" w:rsidRPr="009A3CCC">
        <w:rPr>
          <w:rFonts w:ascii="STFangsong" w:eastAsia="STFangsong" w:hAnsi="STFangsong" w:cs="Times New Roman" w:hint="eastAsia"/>
          <w:color w:val="000000" w:themeColor="text1"/>
          <w:sz w:val="28"/>
          <w:szCs w:val="28"/>
          <w:shd w:val="clear" w:color="auto" w:fill="FFFFFF"/>
        </w:rPr>
        <w:t>，</w:t>
      </w:r>
      <w:r w:rsidRPr="009A3CCC">
        <w:rPr>
          <w:rFonts w:ascii="STFangsong" w:eastAsia="STFangsong" w:hAnsi="STFangsong" w:cs="Times New Roman" w:hint="eastAsia"/>
          <w:color w:val="000000" w:themeColor="text1"/>
          <w:sz w:val="28"/>
          <w:szCs w:val="28"/>
          <w:shd w:val="clear" w:color="auto" w:fill="FFFFFF"/>
        </w:rPr>
        <w:t>是自身的业力所致</w:t>
      </w:r>
      <w:r w:rsidR="006E0424" w:rsidRPr="009A3CCC">
        <w:rPr>
          <w:rFonts w:ascii="STFangsong" w:eastAsia="STFangsong" w:hAnsi="STFangsong" w:cs="Times New Roman" w:hint="eastAsia"/>
          <w:color w:val="000000" w:themeColor="text1"/>
          <w:sz w:val="28"/>
          <w:szCs w:val="28"/>
          <w:shd w:val="clear" w:color="auto" w:fill="FFFFFF"/>
        </w:rPr>
        <w:t>，</w:t>
      </w:r>
      <w:r w:rsidRPr="009A3CCC">
        <w:rPr>
          <w:rFonts w:ascii="STFangsong" w:eastAsia="STFangsong" w:hAnsi="STFangsong" w:cs="Times New Roman" w:hint="eastAsia"/>
          <w:color w:val="000000" w:themeColor="text1"/>
          <w:sz w:val="28"/>
          <w:szCs w:val="28"/>
          <w:shd w:val="clear" w:color="auto" w:fill="FFFFFF"/>
        </w:rPr>
        <w:t>难道这些佛菩萨可以改变业力吗</w:t>
      </w:r>
      <w:r w:rsidR="006E0424" w:rsidRPr="009A3CCC">
        <w:rPr>
          <w:rFonts w:ascii="STFangsong" w:eastAsia="STFangsong" w:hAnsi="STFangsong" w:cs="Times New Roman" w:hint="eastAsia"/>
          <w:color w:val="000000" w:themeColor="text1"/>
          <w:sz w:val="28"/>
          <w:szCs w:val="28"/>
          <w:shd w:val="clear" w:color="auto" w:fill="FFFFFF"/>
        </w:rPr>
        <w:t>？</w:t>
      </w:r>
      <w:r w:rsidRPr="009A3CCC">
        <w:rPr>
          <w:rFonts w:ascii="STFangsong" w:eastAsia="STFangsong" w:hAnsi="STFangsong" w:cs="Times New Roman" w:hint="eastAsia"/>
          <w:color w:val="000000" w:themeColor="text1"/>
          <w:sz w:val="28"/>
          <w:szCs w:val="28"/>
          <w:shd w:val="clear" w:color="auto" w:fill="FFFFFF"/>
        </w:rPr>
        <w:t>如果说可以改变业力</w:t>
      </w:r>
      <w:r w:rsidR="006E0424" w:rsidRPr="009A3CCC">
        <w:rPr>
          <w:rFonts w:ascii="STFangsong" w:eastAsia="STFangsong" w:hAnsi="STFangsong" w:cs="Times New Roman" w:hint="eastAsia"/>
          <w:color w:val="000000" w:themeColor="text1"/>
          <w:sz w:val="28"/>
          <w:szCs w:val="28"/>
          <w:shd w:val="clear" w:color="auto" w:fill="FFFFFF"/>
        </w:rPr>
        <w:t>，</w:t>
      </w:r>
      <w:r w:rsidRPr="009A3CCC">
        <w:rPr>
          <w:rFonts w:ascii="STFangsong" w:eastAsia="STFangsong" w:hAnsi="STFangsong" w:cs="Times New Roman" w:hint="eastAsia"/>
          <w:color w:val="000000" w:themeColor="text1"/>
          <w:sz w:val="28"/>
          <w:szCs w:val="28"/>
          <w:shd w:val="clear" w:color="auto" w:fill="FFFFFF"/>
        </w:rPr>
        <w:t>那么这些菩萨们冤亲平等</w:t>
      </w:r>
      <w:r w:rsidR="006E0424" w:rsidRPr="009A3CCC">
        <w:rPr>
          <w:rFonts w:ascii="STFangsong" w:eastAsia="STFangsong" w:hAnsi="STFangsong" w:cs="Times New Roman" w:hint="eastAsia"/>
          <w:color w:val="000000" w:themeColor="text1"/>
          <w:sz w:val="28"/>
          <w:szCs w:val="28"/>
          <w:shd w:val="clear" w:color="auto" w:fill="FFFFFF"/>
        </w:rPr>
        <w:t>，</w:t>
      </w:r>
      <w:r w:rsidRPr="009A3CCC">
        <w:rPr>
          <w:rFonts w:ascii="STFangsong" w:eastAsia="STFangsong" w:hAnsi="STFangsong" w:cs="Times New Roman" w:hint="eastAsia"/>
          <w:color w:val="000000" w:themeColor="text1"/>
          <w:sz w:val="28"/>
          <w:szCs w:val="28"/>
          <w:shd w:val="clear" w:color="auto" w:fill="FFFFFF"/>
        </w:rPr>
        <w:t>应该没有亲人和怨敌的分别</w:t>
      </w:r>
      <w:r w:rsidR="006E0424" w:rsidRPr="009A3CCC">
        <w:rPr>
          <w:rFonts w:ascii="STFangsong" w:eastAsia="STFangsong" w:hAnsi="STFangsong" w:cs="Times New Roman" w:hint="eastAsia"/>
          <w:color w:val="000000" w:themeColor="text1"/>
          <w:sz w:val="28"/>
          <w:szCs w:val="28"/>
          <w:shd w:val="clear" w:color="auto" w:fill="FFFFFF"/>
        </w:rPr>
        <w:t>，</w:t>
      </w:r>
      <w:r w:rsidRPr="009A3CCC">
        <w:rPr>
          <w:rFonts w:ascii="STFangsong" w:eastAsia="STFangsong" w:hAnsi="STFangsong" w:cs="Times New Roman" w:hint="eastAsia"/>
          <w:color w:val="000000" w:themeColor="text1"/>
          <w:sz w:val="28"/>
          <w:szCs w:val="28"/>
          <w:shd w:val="clear" w:color="auto" w:fill="FFFFFF"/>
        </w:rPr>
        <w:t>那么就应该超度所有堕入恶趣的众生</w:t>
      </w:r>
      <w:r w:rsidR="006E0424" w:rsidRPr="009A3CCC">
        <w:rPr>
          <w:rFonts w:ascii="STFangsong" w:eastAsia="STFangsong" w:hAnsi="STFangsong" w:cs="Times New Roman" w:hint="eastAsia"/>
          <w:color w:val="000000" w:themeColor="text1"/>
          <w:sz w:val="28"/>
          <w:szCs w:val="28"/>
          <w:shd w:val="clear" w:color="auto" w:fill="FFFFFF"/>
        </w:rPr>
        <w:t>，</w:t>
      </w:r>
      <w:r w:rsidRPr="009A3CCC">
        <w:rPr>
          <w:rFonts w:ascii="STFangsong" w:eastAsia="STFangsong" w:hAnsi="STFangsong" w:cs="Times New Roman" w:hint="eastAsia"/>
          <w:color w:val="000000" w:themeColor="text1"/>
          <w:sz w:val="28"/>
          <w:szCs w:val="28"/>
          <w:shd w:val="clear" w:color="auto" w:fill="FFFFFF"/>
        </w:rPr>
        <w:t>这样的话</w:t>
      </w:r>
      <w:r w:rsidR="006E0424" w:rsidRPr="009A3CCC">
        <w:rPr>
          <w:rFonts w:ascii="STFangsong" w:eastAsia="STFangsong" w:hAnsi="STFangsong" w:cs="Times New Roman" w:hint="eastAsia"/>
          <w:color w:val="000000" w:themeColor="text1"/>
          <w:sz w:val="28"/>
          <w:szCs w:val="28"/>
          <w:shd w:val="clear" w:color="auto" w:fill="FFFFFF"/>
        </w:rPr>
        <w:t>，</w:t>
      </w:r>
      <w:r w:rsidRPr="009A3CCC">
        <w:rPr>
          <w:rFonts w:ascii="STFangsong" w:eastAsia="STFangsong" w:hAnsi="STFangsong" w:cs="Times New Roman" w:hint="eastAsia"/>
          <w:color w:val="000000" w:themeColor="text1"/>
          <w:sz w:val="28"/>
          <w:szCs w:val="28"/>
          <w:shd w:val="clear" w:color="auto" w:fill="FFFFFF"/>
        </w:rPr>
        <w:t>恶趣就没有众生了</w:t>
      </w:r>
      <w:r w:rsidR="006E0424" w:rsidRPr="009A3CCC">
        <w:rPr>
          <w:rFonts w:ascii="STFangsong" w:eastAsia="STFangsong" w:hAnsi="STFangsong" w:cs="Times New Roman" w:hint="eastAsia"/>
          <w:color w:val="000000" w:themeColor="text1"/>
          <w:sz w:val="28"/>
          <w:szCs w:val="28"/>
          <w:shd w:val="clear" w:color="auto" w:fill="FFFFFF"/>
        </w:rPr>
        <w:t>，</w:t>
      </w:r>
      <w:r w:rsidRPr="009A3CCC">
        <w:rPr>
          <w:rFonts w:ascii="STFangsong" w:eastAsia="STFangsong" w:hAnsi="STFangsong" w:cs="Times New Roman" w:hint="eastAsia"/>
          <w:color w:val="000000" w:themeColor="text1"/>
          <w:sz w:val="28"/>
          <w:szCs w:val="28"/>
          <w:shd w:val="clear" w:color="auto" w:fill="FFFFFF"/>
        </w:rPr>
        <w:t>但显然这是不可能的</w:t>
      </w:r>
      <w:r w:rsidR="001159B9" w:rsidRPr="009A3CCC">
        <w:rPr>
          <w:rFonts w:ascii="STFangsong" w:eastAsia="STFangsong" w:hAnsi="STFangsong" w:cs="Times New Roman" w:hint="eastAsia"/>
          <w:color w:val="000000" w:themeColor="text1"/>
          <w:sz w:val="28"/>
          <w:szCs w:val="28"/>
          <w:shd w:val="clear" w:color="auto" w:fill="FFFFFF"/>
        </w:rPr>
        <w:t>。</w:t>
      </w:r>
    </w:p>
    <w:p w14:paraId="61B1C551" w14:textId="77777777" w:rsidR="00301B86" w:rsidRPr="009A3CCC" w:rsidRDefault="00AB1E80" w:rsidP="00DF18FD">
      <w:pPr>
        <w:shd w:val="clear" w:color="auto" w:fill="FFFFFF"/>
        <w:spacing w:before="75" w:after="75"/>
        <w:jc w:val="both"/>
        <w:rPr>
          <w:rFonts w:ascii="STFangsong" w:eastAsia="STFangsong" w:hAnsi="STFangsong" w:cs="Times New Roman"/>
          <w:color w:val="000000" w:themeColor="text1"/>
          <w:sz w:val="28"/>
          <w:szCs w:val="28"/>
        </w:rPr>
      </w:pPr>
      <w:r w:rsidRPr="009A3CCC">
        <w:rPr>
          <w:rFonts w:ascii="STFangsong" w:eastAsia="STFangsong" w:hAnsi="STFangsong" w:cs="Times New Roman" w:hint="eastAsia"/>
          <w:b/>
          <w:bCs/>
          <w:color w:val="000000" w:themeColor="text1"/>
          <w:sz w:val="28"/>
          <w:szCs w:val="28"/>
          <w:shd w:val="clear" w:color="auto" w:fill="FFFFFF"/>
        </w:rPr>
        <w:t>答：你要知道，超度的原理是，通过超度激活了被超度者相续中的善根，让善根成熟，就会获得解脱，如果亡者缺乏善根，或者善根很难在当下被激活，超度就很难成功。并非所有的亡者都有这样的福报和因缘。</w:t>
      </w:r>
      <w:r w:rsidRPr="009A3CCC">
        <w:rPr>
          <w:rFonts w:ascii="STFangsong" w:eastAsia="STFangsong" w:hAnsi="STFangsong" w:cs="Times New Roman" w:hint="eastAsia"/>
          <w:color w:val="000000" w:themeColor="text1"/>
          <w:sz w:val="28"/>
          <w:szCs w:val="28"/>
          <w:shd w:val="clear" w:color="auto" w:fill="FFFFFF"/>
        </w:rPr>
        <w:t>（正见C1）</w:t>
      </w:r>
    </w:p>
    <w:sectPr w:rsidR="00301B86" w:rsidRPr="009A3CCC"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3D459" w14:textId="77777777" w:rsidR="003B1741" w:rsidRDefault="003B1741" w:rsidP="00787059">
      <w:r>
        <w:separator/>
      </w:r>
    </w:p>
  </w:endnote>
  <w:endnote w:type="continuationSeparator" w:id="0">
    <w:p w14:paraId="01CB4459" w14:textId="77777777" w:rsidR="003B1741" w:rsidRDefault="003B1741"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STFangsong">
    <w:panose1 w:val="02010600040101010101"/>
    <w:charset w:val="86"/>
    <w:family w:val="auto"/>
    <w:pitch w:val="variable"/>
    <w:sig w:usb0="00000287" w:usb1="080F0000" w:usb2="00000010" w:usb3="00000000" w:csb0="0004009F" w:csb1="00000000"/>
  </w:font>
  <w:font w:name="FZKai-Z03S">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6239529"/>
      <w:docPartObj>
        <w:docPartGallery w:val="Page Numbers (Bottom of Page)"/>
        <w:docPartUnique/>
      </w:docPartObj>
    </w:sdtPr>
    <w:sdtEndPr>
      <w:rPr>
        <w:rStyle w:val="PageNumber"/>
      </w:rPr>
    </w:sdtEndPr>
    <w:sdtContent>
      <w:p w14:paraId="2F64E6D9" w14:textId="0351C308" w:rsidR="00187EB8" w:rsidRDefault="00187EB8" w:rsidP="009A2F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2AF21E" w14:textId="77777777" w:rsidR="00787059" w:rsidRDefault="003B1741">
    <w:pPr>
      <w:pStyle w:val="Footer"/>
    </w:pPr>
    <w:r>
      <w:rPr>
        <w:noProof/>
      </w:rPr>
      <w:pict w14:anchorId="39F22947">
        <v:shapetype id="_x0000_t202" coordsize="21600,21600" o:spt="202" path="m,l,21600r21600,l21600,xe">
          <v:stroke joinstyle="miter"/>
          <v:path gradientshapeok="t" o:connecttype="rect"/>
        </v:shapetype>
        <v:shape id="Text Box 2" o:spid="_x0000_s2050" type="#_x0000_t202" alt="" style="position:absolute;margin-left:0;margin-top:.05pt;width:6.35pt;height:8.55pt;z-index:251659264;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404591D5"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3284378"/>
      <w:docPartObj>
        <w:docPartGallery w:val="Page Numbers (Bottom of Page)"/>
        <w:docPartUnique/>
      </w:docPartObj>
    </w:sdtPr>
    <w:sdtEndPr>
      <w:rPr>
        <w:rStyle w:val="PageNumber"/>
      </w:rPr>
    </w:sdtEndPr>
    <w:sdtContent>
      <w:p w14:paraId="300612B1" w14:textId="7E53F87B" w:rsidR="00187EB8" w:rsidRDefault="00187EB8" w:rsidP="009A2F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FCC8C6" w14:textId="77777777" w:rsidR="00187EB8" w:rsidRDefault="00187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023B" w14:textId="77777777" w:rsidR="00787059" w:rsidRDefault="003B1741">
    <w:pPr>
      <w:pStyle w:val="Footer"/>
    </w:pPr>
    <w:r>
      <w:rPr>
        <w:noProof/>
      </w:rPr>
      <w:pict w14:anchorId="4B7ACB5B">
        <v:shapetype id="_x0000_t202" coordsize="21600,21600" o:spt="202" path="m,l,21600r21600,l21600,xe">
          <v:stroke joinstyle="miter"/>
          <v:path gradientshapeok="t" o:connecttype="rect"/>
        </v:shapetype>
        <v:shape id="Text Box 1" o:spid="_x0000_s2049" type="#_x0000_t202" alt="" style="position:absolute;margin-left:0;margin-top:.05pt;width:6.35pt;height:8.55pt;z-index:251658240;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14:paraId="22BE0EF2" w14:textId="77777777" w:rsidR="00787059" w:rsidRPr="00787059" w:rsidRDefault="00787059">
                <w:pPr>
                  <w:rPr>
                    <w:rFonts w:ascii="Calibri" w:eastAsia="Calibri" w:hAnsi="Calibri" w:cs="Calibri"/>
                    <w:color w:val="000000"/>
                    <w:sz w:val="14"/>
                    <w:szCs w:val="14"/>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7E31B" w14:textId="77777777" w:rsidR="003B1741" w:rsidRDefault="003B1741" w:rsidP="00787059">
      <w:r>
        <w:separator/>
      </w:r>
    </w:p>
  </w:footnote>
  <w:footnote w:type="continuationSeparator" w:id="0">
    <w:p w14:paraId="538CC408" w14:textId="77777777" w:rsidR="003B1741" w:rsidRDefault="003B1741"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720E" w14:textId="36314519" w:rsidR="00187EB8" w:rsidRPr="00346384" w:rsidRDefault="00187EB8" w:rsidP="00187EB8">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sidR="00C63599">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33</w:t>
    </w:r>
    <w:r w:rsidRPr="00346384">
      <w:rPr>
        <w:rFonts w:ascii="FZKai-Z03S" w:eastAsia="FZKai-Z03S" w:hAnsi="FZKai-Z03S" w:hint="eastAsia"/>
      </w:rPr>
      <w:t>课</w:t>
    </w:r>
  </w:p>
  <w:p w14:paraId="796A9C7B" w14:textId="77777777" w:rsidR="00787059" w:rsidRDefault="0078705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7059"/>
    <w:rsid w:val="00027440"/>
    <w:rsid w:val="00043344"/>
    <w:rsid w:val="0004369C"/>
    <w:rsid w:val="000476E1"/>
    <w:rsid w:val="00051894"/>
    <w:rsid w:val="0007023D"/>
    <w:rsid w:val="00070B27"/>
    <w:rsid w:val="0007402A"/>
    <w:rsid w:val="000B2307"/>
    <w:rsid w:val="000D5A1B"/>
    <w:rsid w:val="00106552"/>
    <w:rsid w:val="0011166B"/>
    <w:rsid w:val="001159B9"/>
    <w:rsid w:val="00117135"/>
    <w:rsid w:val="00124518"/>
    <w:rsid w:val="00135402"/>
    <w:rsid w:val="001413A8"/>
    <w:rsid w:val="0014195E"/>
    <w:rsid w:val="00143C7D"/>
    <w:rsid w:val="00187EB8"/>
    <w:rsid w:val="001C0E5F"/>
    <w:rsid w:val="0027258B"/>
    <w:rsid w:val="002B14FE"/>
    <w:rsid w:val="002B5E04"/>
    <w:rsid w:val="002C4950"/>
    <w:rsid w:val="002D2C7C"/>
    <w:rsid w:val="002D40EC"/>
    <w:rsid w:val="002E0A2E"/>
    <w:rsid w:val="002F3B85"/>
    <w:rsid w:val="003A1E87"/>
    <w:rsid w:val="003B1741"/>
    <w:rsid w:val="003E04A5"/>
    <w:rsid w:val="003E0D28"/>
    <w:rsid w:val="003E1A2A"/>
    <w:rsid w:val="00406395"/>
    <w:rsid w:val="004D1E39"/>
    <w:rsid w:val="005100C5"/>
    <w:rsid w:val="00520C4A"/>
    <w:rsid w:val="005261BA"/>
    <w:rsid w:val="00555745"/>
    <w:rsid w:val="005661E4"/>
    <w:rsid w:val="005960D2"/>
    <w:rsid w:val="00596CED"/>
    <w:rsid w:val="005D440F"/>
    <w:rsid w:val="005D54D6"/>
    <w:rsid w:val="006524CD"/>
    <w:rsid w:val="00690408"/>
    <w:rsid w:val="006B0A82"/>
    <w:rsid w:val="006C3026"/>
    <w:rsid w:val="006C34CB"/>
    <w:rsid w:val="006D6B20"/>
    <w:rsid w:val="006E0424"/>
    <w:rsid w:val="0071772B"/>
    <w:rsid w:val="00735E1F"/>
    <w:rsid w:val="00741191"/>
    <w:rsid w:val="007427EA"/>
    <w:rsid w:val="00764155"/>
    <w:rsid w:val="00783CB7"/>
    <w:rsid w:val="00785344"/>
    <w:rsid w:val="00787059"/>
    <w:rsid w:val="007A29A2"/>
    <w:rsid w:val="007D7266"/>
    <w:rsid w:val="007E2545"/>
    <w:rsid w:val="00861717"/>
    <w:rsid w:val="0086171C"/>
    <w:rsid w:val="008635DC"/>
    <w:rsid w:val="00876B73"/>
    <w:rsid w:val="008A23F3"/>
    <w:rsid w:val="008D60D7"/>
    <w:rsid w:val="008E2290"/>
    <w:rsid w:val="008F04AD"/>
    <w:rsid w:val="008F49D9"/>
    <w:rsid w:val="00914B4B"/>
    <w:rsid w:val="009A3CCC"/>
    <w:rsid w:val="009B3223"/>
    <w:rsid w:val="009B3E0A"/>
    <w:rsid w:val="009C571F"/>
    <w:rsid w:val="009D57EB"/>
    <w:rsid w:val="009E2541"/>
    <w:rsid w:val="00A25CA0"/>
    <w:rsid w:val="00A3399A"/>
    <w:rsid w:val="00A36890"/>
    <w:rsid w:val="00A8739C"/>
    <w:rsid w:val="00AB1E80"/>
    <w:rsid w:val="00AC7D99"/>
    <w:rsid w:val="00AF6086"/>
    <w:rsid w:val="00B14064"/>
    <w:rsid w:val="00B30DCF"/>
    <w:rsid w:val="00B37C61"/>
    <w:rsid w:val="00B40D1B"/>
    <w:rsid w:val="00B91878"/>
    <w:rsid w:val="00BA776B"/>
    <w:rsid w:val="00BB1690"/>
    <w:rsid w:val="00BC7368"/>
    <w:rsid w:val="00BE30C9"/>
    <w:rsid w:val="00BF2B5B"/>
    <w:rsid w:val="00C31F5E"/>
    <w:rsid w:val="00C63599"/>
    <w:rsid w:val="00C70554"/>
    <w:rsid w:val="00C828D8"/>
    <w:rsid w:val="00CC0478"/>
    <w:rsid w:val="00CE10E5"/>
    <w:rsid w:val="00CF0319"/>
    <w:rsid w:val="00CF0795"/>
    <w:rsid w:val="00D24850"/>
    <w:rsid w:val="00D31D48"/>
    <w:rsid w:val="00D34171"/>
    <w:rsid w:val="00D447CB"/>
    <w:rsid w:val="00D45665"/>
    <w:rsid w:val="00D607D4"/>
    <w:rsid w:val="00D66373"/>
    <w:rsid w:val="00D82E0F"/>
    <w:rsid w:val="00D834E1"/>
    <w:rsid w:val="00DE793C"/>
    <w:rsid w:val="00DF1122"/>
    <w:rsid w:val="00DF18FD"/>
    <w:rsid w:val="00E02373"/>
    <w:rsid w:val="00E104E5"/>
    <w:rsid w:val="00E623F5"/>
    <w:rsid w:val="00E93C0F"/>
    <w:rsid w:val="00EC6E92"/>
    <w:rsid w:val="00ED028C"/>
    <w:rsid w:val="00ED0D54"/>
    <w:rsid w:val="00ED7E11"/>
    <w:rsid w:val="00EF1D60"/>
    <w:rsid w:val="00F05EEF"/>
    <w:rsid w:val="00F5297B"/>
    <w:rsid w:val="00F52A99"/>
    <w:rsid w:val="00F53473"/>
    <w:rsid w:val="00F665CF"/>
    <w:rsid w:val="00F924F4"/>
    <w:rsid w:val="00FA2A2A"/>
    <w:rsid w:val="00FA3238"/>
    <w:rsid w:val="00FD70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095280"/>
  <w15:docId w15:val="{C7DA483C-4A2E-7B4E-ADD6-D78F9AC1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0A82"/>
  </w:style>
  <w:style w:type="paragraph" w:styleId="Heading2">
    <w:name w:val="heading 2"/>
    <w:basedOn w:val="Normal"/>
    <w:link w:val="Heading2Char"/>
    <w:uiPriority w:val="9"/>
    <w:qFormat/>
    <w:rsid w:val="008635D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paragraph" w:styleId="NormalWeb">
    <w:name w:val="Normal (Web)"/>
    <w:basedOn w:val="Normal"/>
    <w:uiPriority w:val="99"/>
    <w:semiHidden/>
    <w:unhideWhenUsed/>
    <w:rsid w:val="007E25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2545"/>
    <w:rPr>
      <w:color w:val="0000FF"/>
      <w:u w:val="single"/>
    </w:rPr>
  </w:style>
  <w:style w:type="paragraph" w:customStyle="1" w:styleId="Char">
    <w:name w:val="普通(网站) Char"/>
    <w:basedOn w:val="Normal"/>
    <w:qFormat/>
    <w:rsid w:val="007A29A2"/>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7A29A2"/>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7A29A2"/>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8635DC"/>
    <w:rPr>
      <w:rFonts w:ascii="Times New Roman" w:eastAsia="Times New Roman" w:hAnsi="Times New Roman" w:cs="Times New Roman"/>
      <w:b/>
      <w:bCs/>
      <w:sz w:val="36"/>
      <w:szCs w:val="36"/>
    </w:rPr>
  </w:style>
  <w:style w:type="paragraph" w:styleId="ListParagraph">
    <w:name w:val="List Paragraph"/>
    <w:basedOn w:val="Normal"/>
    <w:uiPriority w:val="34"/>
    <w:qFormat/>
    <w:rsid w:val="005100C5"/>
    <w:pPr>
      <w:ind w:firstLineChars="200" w:firstLine="420"/>
    </w:pPr>
  </w:style>
  <w:style w:type="character" w:customStyle="1" w:styleId="UnresolvedMention1">
    <w:name w:val="Unresolved Mention1"/>
    <w:basedOn w:val="DefaultParagraphFont"/>
    <w:uiPriority w:val="99"/>
    <w:semiHidden/>
    <w:unhideWhenUsed/>
    <w:rsid w:val="00D31D48"/>
    <w:rPr>
      <w:color w:val="605E5C"/>
      <w:shd w:val="clear" w:color="auto" w:fill="E1DFDD"/>
    </w:rPr>
  </w:style>
  <w:style w:type="character" w:styleId="FollowedHyperlink">
    <w:name w:val="FollowedHyperlink"/>
    <w:basedOn w:val="DefaultParagraphFont"/>
    <w:uiPriority w:val="99"/>
    <w:semiHidden/>
    <w:unhideWhenUsed/>
    <w:rsid w:val="00E623F5"/>
    <w:rPr>
      <w:color w:val="954F72" w:themeColor="followedHyperlink"/>
      <w:u w:val="single"/>
    </w:rPr>
  </w:style>
  <w:style w:type="character" w:styleId="PageNumber">
    <w:name w:val="page number"/>
    <w:basedOn w:val="DefaultParagraphFont"/>
    <w:uiPriority w:val="99"/>
    <w:semiHidden/>
    <w:unhideWhenUsed/>
    <w:rsid w:val="00187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969">
      <w:bodyDiv w:val="1"/>
      <w:marLeft w:val="0"/>
      <w:marRight w:val="0"/>
      <w:marTop w:val="0"/>
      <w:marBottom w:val="0"/>
      <w:divBdr>
        <w:top w:val="none" w:sz="0" w:space="0" w:color="auto"/>
        <w:left w:val="none" w:sz="0" w:space="0" w:color="auto"/>
        <w:bottom w:val="none" w:sz="0" w:space="0" w:color="auto"/>
        <w:right w:val="none" w:sz="0" w:space="0" w:color="auto"/>
      </w:divBdr>
    </w:div>
    <w:div w:id="1648051342">
      <w:bodyDiv w:val="1"/>
      <w:marLeft w:val="0"/>
      <w:marRight w:val="0"/>
      <w:marTop w:val="0"/>
      <w:marBottom w:val="0"/>
      <w:divBdr>
        <w:top w:val="none" w:sz="0" w:space="0" w:color="auto"/>
        <w:left w:val="none" w:sz="0" w:space="0" w:color="auto"/>
        <w:bottom w:val="none" w:sz="0" w:space="0" w:color="auto"/>
        <w:right w:val="none" w:sz="0" w:space="0" w:color="auto"/>
      </w:divBdr>
    </w:div>
    <w:div w:id="1754550880">
      <w:bodyDiv w:val="1"/>
      <w:marLeft w:val="0"/>
      <w:marRight w:val="0"/>
      <w:marTop w:val="0"/>
      <w:marBottom w:val="0"/>
      <w:divBdr>
        <w:top w:val="none" w:sz="0" w:space="0" w:color="auto"/>
        <w:left w:val="none" w:sz="0" w:space="0" w:color="auto"/>
        <w:bottom w:val="none" w:sz="0" w:space="0" w:color="auto"/>
        <w:right w:val="none" w:sz="0" w:space="0" w:color="auto"/>
      </w:divBdr>
      <w:divsChild>
        <w:div w:id="1347290184">
          <w:marLeft w:val="0"/>
          <w:marRight w:val="0"/>
          <w:marTop w:val="0"/>
          <w:marBottom w:val="0"/>
          <w:divBdr>
            <w:top w:val="none" w:sz="0" w:space="0" w:color="auto"/>
            <w:left w:val="none" w:sz="0" w:space="0" w:color="auto"/>
            <w:bottom w:val="none" w:sz="0" w:space="0" w:color="auto"/>
            <w:right w:val="none" w:sz="0" w:space="0" w:color="auto"/>
          </w:divBdr>
        </w:div>
        <w:div w:id="1285187376">
          <w:marLeft w:val="0"/>
          <w:marRight w:val="0"/>
          <w:marTop w:val="0"/>
          <w:marBottom w:val="0"/>
          <w:divBdr>
            <w:top w:val="none" w:sz="0" w:space="0" w:color="auto"/>
            <w:left w:val="none" w:sz="0" w:space="0" w:color="auto"/>
            <w:bottom w:val="none" w:sz="0" w:space="0" w:color="auto"/>
            <w:right w:val="none" w:sz="0" w:space="0" w:color="auto"/>
          </w:divBdr>
        </w:div>
        <w:div w:id="1417634464">
          <w:marLeft w:val="0"/>
          <w:marRight w:val="0"/>
          <w:marTop w:val="0"/>
          <w:marBottom w:val="0"/>
          <w:divBdr>
            <w:top w:val="none" w:sz="0" w:space="0" w:color="auto"/>
            <w:left w:val="none" w:sz="0" w:space="0" w:color="auto"/>
            <w:bottom w:val="none" w:sz="0" w:space="0" w:color="auto"/>
            <w:right w:val="none" w:sz="0" w:space="0" w:color="auto"/>
          </w:divBdr>
        </w:div>
        <w:div w:id="838084705">
          <w:marLeft w:val="0"/>
          <w:marRight w:val="0"/>
          <w:marTop w:val="0"/>
          <w:marBottom w:val="0"/>
          <w:divBdr>
            <w:top w:val="none" w:sz="0" w:space="0" w:color="auto"/>
            <w:left w:val="none" w:sz="0" w:space="0" w:color="auto"/>
            <w:bottom w:val="none" w:sz="0" w:space="0" w:color="auto"/>
            <w:right w:val="none" w:sz="0" w:space="0" w:color="auto"/>
          </w:divBdr>
        </w:div>
        <w:div w:id="1573276227">
          <w:marLeft w:val="0"/>
          <w:marRight w:val="0"/>
          <w:marTop w:val="0"/>
          <w:marBottom w:val="0"/>
          <w:divBdr>
            <w:top w:val="none" w:sz="0" w:space="0" w:color="auto"/>
            <w:left w:val="none" w:sz="0" w:space="0" w:color="auto"/>
            <w:bottom w:val="none" w:sz="0" w:space="0" w:color="auto"/>
            <w:right w:val="none" w:sz="0" w:space="0" w:color="auto"/>
          </w:divBdr>
          <w:divsChild>
            <w:div w:id="363141555">
              <w:marLeft w:val="0"/>
              <w:marRight w:val="0"/>
              <w:marTop w:val="0"/>
              <w:marBottom w:val="0"/>
              <w:divBdr>
                <w:top w:val="none" w:sz="0" w:space="0" w:color="auto"/>
                <w:left w:val="none" w:sz="0" w:space="0" w:color="auto"/>
                <w:bottom w:val="none" w:sz="0" w:space="0" w:color="auto"/>
                <w:right w:val="none" w:sz="0" w:space="0" w:color="auto"/>
              </w:divBdr>
            </w:div>
            <w:div w:id="545528836">
              <w:marLeft w:val="0"/>
              <w:marRight w:val="0"/>
              <w:marTop w:val="0"/>
              <w:marBottom w:val="0"/>
              <w:divBdr>
                <w:top w:val="none" w:sz="0" w:space="0" w:color="auto"/>
                <w:left w:val="none" w:sz="0" w:space="0" w:color="auto"/>
                <w:bottom w:val="none" w:sz="0" w:space="0" w:color="auto"/>
                <w:right w:val="none" w:sz="0" w:space="0" w:color="auto"/>
              </w:divBdr>
              <w:divsChild>
                <w:div w:id="1862009443">
                  <w:marLeft w:val="0"/>
                  <w:marRight w:val="0"/>
                  <w:marTop w:val="0"/>
                  <w:marBottom w:val="0"/>
                  <w:divBdr>
                    <w:top w:val="none" w:sz="0" w:space="0" w:color="auto"/>
                    <w:left w:val="none" w:sz="0" w:space="0" w:color="auto"/>
                    <w:bottom w:val="none" w:sz="0" w:space="0" w:color="auto"/>
                    <w:right w:val="none" w:sz="0" w:space="0" w:color="auto"/>
                  </w:divBdr>
                </w:div>
                <w:div w:id="527107168">
                  <w:marLeft w:val="0"/>
                  <w:marRight w:val="0"/>
                  <w:marTop w:val="0"/>
                  <w:marBottom w:val="0"/>
                  <w:divBdr>
                    <w:top w:val="none" w:sz="0" w:space="0" w:color="auto"/>
                    <w:left w:val="none" w:sz="0" w:space="0" w:color="auto"/>
                    <w:bottom w:val="none" w:sz="0" w:space="0" w:color="auto"/>
                    <w:right w:val="none" w:sz="0" w:space="0" w:color="auto"/>
                  </w:divBdr>
                </w:div>
                <w:div w:id="1922792070">
                  <w:marLeft w:val="0"/>
                  <w:marRight w:val="0"/>
                  <w:marTop w:val="0"/>
                  <w:marBottom w:val="0"/>
                  <w:divBdr>
                    <w:top w:val="none" w:sz="0" w:space="0" w:color="auto"/>
                    <w:left w:val="none" w:sz="0" w:space="0" w:color="auto"/>
                    <w:bottom w:val="none" w:sz="0" w:space="0" w:color="auto"/>
                    <w:right w:val="none" w:sz="0" w:space="0" w:color="auto"/>
                  </w:divBdr>
                </w:div>
                <w:div w:id="191698453">
                  <w:marLeft w:val="0"/>
                  <w:marRight w:val="0"/>
                  <w:marTop w:val="0"/>
                  <w:marBottom w:val="0"/>
                  <w:divBdr>
                    <w:top w:val="none" w:sz="0" w:space="0" w:color="auto"/>
                    <w:left w:val="none" w:sz="0" w:space="0" w:color="auto"/>
                    <w:bottom w:val="none" w:sz="0" w:space="0" w:color="auto"/>
                    <w:right w:val="none" w:sz="0" w:space="0" w:color="auto"/>
                  </w:divBdr>
                </w:div>
              </w:divsChild>
            </w:div>
            <w:div w:id="1617985504">
              <w:marLeft w:val="0"/>
              <w:marRight w:val="0"/>
              <w:marTop w:val="0"/>
              <w:marBottom w:val="0"/>
              <w:divBdr>
                <w:top w:val="none" w:sz="0" w:space="0" w:color="auto"/>
                <w:left w:val="none" w:sz="0" w:space="0" w:color="auto"/>
                <w:bottom w:val="none" w:sz="0" w:space="0" w:color="auto"/>
                <w:right w:val="none" w:sz="0" w:space="0" w:color="auto"/>
              </w:divBdr>
            </w:div>
          </w:divsChild>
        </w:div>
        <w:div w:id="512455132">
          <w:marLeft w:val="0"/>
          <w:marRight w:val="0"/>
          <w:marTop w:val="0"/>
          <w:marBottom w:val="0"/>
          <w:divBdr>
            <w:top w:val="none" w:sz="0" w:space="0" w:color="auto"/>
            <w:left w:val="none" w:sz="0" w:space="0" w:color="auto"/>
            <w:bottom w:val="none" w:sz="0" w:space="0" w:color="auto"/>
            <w:right w:val="none" w:sz="0" w:space="0" w:color="auto"/>
          </w:divBdr>
          <w:divsChild>
            <w:div w:id="307394876">
              <w:marLeft w:val="0"/>
              <w:marRight w:val="0"/>
              <w:marTop w:val="0"/>
              <w:marBottom w:val="0"/>
              <w:divBdr>
                <w:top w:val="none" w:sz="0" w:space="0" w:color="auto"/>
                <w:left w:val="none" w:sz="0" w:space="0" w:color="auto"/>
                <w:bottom w:val="none" w:sz="0" w:space="0" w:color="auto"/>
                <w:right w:val="none" w:sz="0" w:space="0" w:color="auto"/>
              </w:divBdr>
            </w:div>
          </w:divsChild>
        </w:div>
        <w:div w:id="1057701615">
          <w:marLeft w:val="0"/>
          <w:marRight w:val="0"/>
          <w:marTop w:val="0"/>
          <w:marBottom w:val="0"/>
          <w:divBdr>
            <w:top w:val="none" w:sz="0" w:space="0" w:color="auto"/>
            <w:left w:val="none" w:sz="0" w:space="0" w:color="auto"/>
            <w:bottom w:val="none" w:sz="0" w:space="0" w:color="auto"/>
            <w:right w:val="none" w:sz="0" w:space="0" w:color="auto"/>
          </w:divBdr>
        </w:div>
        <w:div w:id="1886022901">
          <w:marLeft w:val="0"/>
          <w:marRight w:val="0"/>
          <w:marTop w:val="0"/>
          <w:marBottom w:val="0"/>
          <w:divBdr>
            <w:top w:val="none" w:sz="0" w:space="0" w:color="auto"/>
            <w:left w:val="none" w:sz="0" w:space="0" w:color="auto"/>
            <w:bottom w:val="none" w:sz="0" w:space="0" w:color="auto"/>
            <w:right w:val="none" w:sz="0" w:space="0" w:color="auto"/>
          </w:divBdr>
        </w:div>
        <w:div w:id="176430266">
          <w:marLeft w:val="0"/>
          <w:marRight w:val="0"/>
          <w:marTop w:val="0"/>
          <w:marBottom w:val="0"/>
          <w:divBdr>
            <w:top w:val="none" w:sz="0" w:space="0" w:color="auto"/>
            <w:left w:val="none" w:sz="0" w:space="0" w:color="auto"/>
            <w:bottom w:val="none" w:sz="0" w:space="0" w:color="auto"/>
            <w:right w:val="none" w:sz="0" w:space="0" w:color="auto"/>
          </w:divBdr>
        </w:div>
        <w:div w:id="356850123">
          <w:marLeft w:val="0"/>
          <w:marRight w:val="0"/>
          <w:marTop w:val="0"/>
          <w:marBottom w:val="0"/>
          <w:divBdr>
            <w:top w:val="none" w:sz="0" w:space="0" w:color="auto"/>
            <w:left w:val="none" w:sz="0" w:space="0" w:color="auto"/>
            <w:bottom w:val="none" w:sz="0" w:space="0" w:color="auto"/>
            <w:right w:val="none" w:sz="0" w:space="0" w:color="auto"/>
          </w:divBdr>
        </w:div>
        <w:div w:id="18239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oud.zhibeifw.com/s/gQYYiaxWZ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86</cp:revision>
  <dcterms:created xsi:type="dcterms:W3CDTF">2019-07-11T15:12:00Z</dcterms:created>
  <dcterms:modified xsi:type="dcterms:W3CDTF">2019-08-19T11:47:00Z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