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《俱舍论》第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50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课笔录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eastAsia="zh-CN"/>
        </w:rPr>
        <w:drawing>
          <wp:inline distT="0" distB="0" distL="114300" distR="114300">
            <wp:extent cx="4018915" cy="2771140"/>
            <wp:effectExtent l="0" t="0" r="635" b="10160"/>
            <wp:docPr id="1" name="图片 1" descr="QQ图片20160405085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604050857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8915" cy="277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诸法等性本基法界中，自现圆满三身游舞力，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离障本来怙主龙钦巴，祈请无垢光尊常护我。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为度化一切众生，请大家发无上的菩提心！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发了菩提心之后，今天我们再一次一起来学习世亲菩萨所造的《俱舍论》。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《俱舍论》宣讲的是小乘为主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佛法观点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我们学修的时候，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会关心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自己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所学的法对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我们的修行到底有什么作用？小乘俱舍中有些观点对我们的修行有直接作用，有些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观点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在显现上也没有直接的关系。我们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学习佛法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的过程中，一方面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主要的必要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是看它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对我们修学佛法或者调伏烦恼有没有直接的作用。另外一方面，就是学习这些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法要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可以帮助我们打开一个思路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打开思路的方式也很重要，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因为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我们学习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佛法非常系统，时间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很长，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所以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方方面面都要学习。在学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习的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过程中，怎么样去思考法义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理解经论？《俱舍论》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中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把这些法义梳理得非常细致，我们在学习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过程中，一方面消化了很多的概念，懂得了很多修行的道理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一方面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自己的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智慧也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跟随词句逐渐变得细微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。如果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有了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细微的智慧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之后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，再去看中观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如来藏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密法，这种智慧就会发挥作用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如果我们没有得到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学习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方法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深细的智慧，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学其他法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的时候，也是马马虎虎的大概了解而已。有些时候必须要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细致地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去观察，尤其是逐渐通过学习词句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因为它本来讲得就很细致，如果我们心很粗根本没办法理解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所以我们在学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习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的过程中智慧也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逐渐变得细微起来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。以后无论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我们思维修、观察修，或者学习其他的法义，这种智慧一定会发挥很大的作用。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俱舍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作用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。如果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我们只是把眼光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放在学习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有没有调伏烦恼的直接作用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上，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没有什么作用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没必要学习，好像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浪费时间一样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不要这样想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大德们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之所以让后学人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学习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论典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对于初学者有很大的帮助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，还有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很多大德也是对于俱舍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因明做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很多大的注释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真的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没有必要，也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不用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花时间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这样去做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一定是通过他们殊胜的智慧观察了，对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众生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很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有必要的缘故，才这样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去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宣讲的。我们学《俱舍论》过程中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说法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，比如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《俱舍论》属于一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聪明论，学完之后自己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会变得聪明起来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的确是这样的，因为里面的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内容非常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细致、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深广、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准确，所以我们学完之后，很多似是而非的问题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可以予以遣除。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虽然我们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以前对于五蕴、十二处、十八界也知道一点，但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很详细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的方面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，好像也不太清楚。以蕴、界、处为主的有漏、无漏，或者世间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很多知识，这样一种所诠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意义，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通过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我们学习《俱舍论》之后，逐渐都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可以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了解了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有些人在学习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过当中，听的时候能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听懂，思维的时候也很细致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可能因缘差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智慧差一点，不管怎么样，有时学一遍是不够，如果以后有机会，有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基础之后，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可以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去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比较深入的思维学习。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这是从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不同的侧面阐释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一下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学习《俱舍论》的必要性。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 w:val="0"/>
          <w:sz w:val="28"/>
          <w:szCs w:val="28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</w:rPr>
        <w:t>辛三、旁述：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因为前面对于禅定戒和无漏戒提到了一下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还有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一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些相关的内容没有讲出来，所以通过旁述的方式，把和禅定戒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无漏戒有关的内容再进一步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宣讲。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最后二者随心戒，无间道中生彼二，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未至定中称断除，正知念二意根戒。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科判下面有三个内容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第一个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最后二者随心戒”，“最后二者”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禅定戒和无漏戒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是随心的戒律。第二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个是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“无间道中生彼二，未至定中称断除”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禅定戒和无漏戒也可以称为断除戒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在什么情况下它是断除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，又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断除了什么？第二三句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会讲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断除戒的意义。第三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个是“正知念二意根戒”，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佛经中也提到了意戒和根戒，什么是意戒？什么是根戒？在第四句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中就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会进行宣讲。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第一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最后二者随心戒，最后二者就是前面三种戒律中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后二者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第一是禅定戒，第二是无漏戒。这二者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是“随心戒”，最后二者随心戒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简别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了第一者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别解脱不是随心戒，只有最后二者才是随心的戒律，而且是随入定心的戒律，就是说入定的时候它才有，不入定的时候就没有。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虽然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入定也有其他的方式，比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灭尽定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或者无想定等等也是入定，但是这两种定中没有心的缘故，也没有这两种戒律。第一个一定是随心的，在有心的情况下才存在；第二个一定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入定的，在入定的状态中才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出现，否则欲界也具有心，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那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有没有禅定戒、无漏戒啊？这是没有的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欲界属于散心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是一种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散乱的状态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虽然有心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但是不会有禅定戒和无漏戒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，只有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随心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入定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两个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条件都满足的情况下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会得到禅定戒和无漏戒。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第一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种是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禅定戒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虽然还没有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获得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根本定，但是在未至定的时候也可以安立得到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禅定戒。禅定戒一般来讲都属于有漏道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在生起有漏禅定的时候，比如未至定，然后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我们前面讲到的初禅的粗分正禅和殊胜正禅，粗分正禅唐译中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指一禅根本定，殊胜正禅就是一个中间定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，即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大梵天通过中间定得到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大梵天的果位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第二禅根本定、第三禅根本定、第四禅根本定，殊胜正禅或者中间定到二禅之间有一个二禅近分定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，然后是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三禅近分定、四禅近分定，这些都可以产生禅定戒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有漏定，后面在无色界中这些就没有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因为无色界没有大种，这些无表色就不会产生，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既是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随心戒，也是随心而安立的禅定戒。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第二种是无漏戒，无漏戒安立的本体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是什么？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什么时候可以得到无漏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学习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第一二品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曾经提到过这个问题，无漏戒要引发无漏的智慧，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首先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未至定可以引发，然后初分正禅和殊胜正禅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可以引发无漏定，还有二禅、三禅、四禅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这些根本定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可以引发无漏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其他的近分定不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引发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无色界心比较弱的缘故不引发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六种禅定地可以引发无漏戒的说法前面也提到过。在这样的状态中可以引发无漏戒，其他的有漏的定不一定引发无漏戒，它和前面的内容也是相关的，最后二者是属于随心戒。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第二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无间道中生彼二，未至定中称断除，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断除戒的意思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主要是断除欲界的烦恼和恶戒，有些不好的恶戒，有时也不会随随便便断除，在安住断除戒的时候，可以产生断除恶戒的功用。第一个可以断除恶戒的烦恼，第二个可以断除恶戒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断除戒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不是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在所有的地道中都有，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首先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无间道中生彼二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后面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讲贤圣品的时候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会讲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无间道，然后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解脱道，还有胜进道等等。学习第一品的时候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我们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学习过，无间道相当于要获得某种果，首先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和阻碍它的烦恼作战，正在断除它的障碍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烦恼的时候叫做无间道。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断完之后就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产生解脱道，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获得胜利的状态。有些地方打比喻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说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第一个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无间道是正在驱赶盗贼，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然后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驱赶完盗贼之后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把门关上。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一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个盗贼进到自己家里来了，自己和盗贼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作战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，把盗贼赶出去，叫做无间道。第二个解脱道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是把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盗贼赶出去之后，把门关掉，不让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他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进来。断除戒是在无间道中产生的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无间道中生彼二，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生彼二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就是说产生禅定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无漏的断除戒。如果通过有漏道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禅定戒的断除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如果是无漏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无漏戒的断除，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无间道中生彼二。因为无间道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很多，比如你获得初禅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解脱道，或者在未到定当中，还有获得二禅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，都有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很多无间道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那么是不是所有的无间道呢？未至定中称断除，不是所有的无间道，而是在未至定的无间道当中获得断除的功用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未至定中还没有初禅根本定，它要断除欲界九品所摄的烦恼，每一品烦恼断除之前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有一个无间道，然后有一个解脱道，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这样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无间道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解脱道最后未到定圆满之后就获得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初分正禅，或者第一禅根本定。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所讲到的无间道中生彼二只是在未至定，因为未至定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在断除欲界烦恼，以上就没有欲界烦恼了，比如获得二禅、三禅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四禅等等，这些欲界的烦恼都断完了，没有一个安立断除之戒的必要性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真正断除之戒是断除欲界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烦恼和恶戒，就是在获得初禅第一根本禅之前，因为获得了第一根本禅，断尽了欲界的九品烦恼，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会获得一禅根本定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所以在一禅根本定之前，都有九品或多或少的欲界烦恼需要断除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只是在未至定当中断除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欲界烦恼，有些注释当中讲，在欲界的九品烦恼当中，前八品都是断欲界烦恼，第九品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既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断欲界烦恼，也断恶戒。在未到定当中，它的无间道就可以生起断除戒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如果生起断除戒之后，就可以断除欲界烦恼，还有恶戒方面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可以断除。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第三，正知念二意根戒，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【经中所说的“身之戒善妙、语之戒善妙、意之戒善妙……”以及“眼根以戒守护而住”】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就有了意戒和根戒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身之戒、语之戒我们都知道，还有一个意之戒如何安立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呢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？这个地方讲，正知念二意根戒，所谓的意之戒就是安住在正知正念当中，我们的正知正念跟随于意识而生，当我们产生一个意识的时候，马上以正知正念来摄持，叫做意之戒。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什么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正知正念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呢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？以前我们学习过《入菩萨行论》，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中有一个正知正念品，我们也很清楚。所谓的正知不单单是在这个地方，其他地方佛法中的正知就是精进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观察自己的三门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。现在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我的身体在做什么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、语言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在说什么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意在想什么？精进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观察自己身语意的状态叫做正知。如果我们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观察就没有安住正知，我的身体现在做什么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语言现在说什么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意在想什么？好的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也罢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，不好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也罢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没有观察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没有安住正知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如果不安住正知，很多烦恼就会引发，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不知不觉当中，我们已经处在烦恼的状态中，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自己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都没有办法了解。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真正要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成为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一个很好的修行者，无论如何一定要恒时生起正知正念，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应该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经常观察自己的身体，我现在身体坐的很端正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正在听法，或者我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身体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正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在放逸等等，知道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了以后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第二刹那马上就要以正念来守护了，正知过后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是正念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正念是什么呢？就是安住善所缘，或者善法。正念一定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安住善法的，正知相当于巡视一样，巡视我的身语意在做什么？如果是不好的，马上改正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如果是好的，继续安住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，这样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安住在善念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善法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善所缘当中，就是正知正念。正知正念跟随意而产生，叫做意戒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当我们产生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某种分别念意识，马上就可以引发正知正念，现在我的意在做什么？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如果它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没有安住在善所缘，应该安住在善所缘中，发菩提心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出离心等等，不要让它产生恶分别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非理作意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因为很多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烦恼，不管是贪欲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嗔恚都是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因为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非理作意而起的，主要是自己的心没有如是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地在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安住善法的状态，所以就会产生非理作意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。如果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有了非理作意，再加上有了外境，有了烦恼的种子，就会产生现行的烦恼。所谓的意戒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是正知正念跟随意识而生，不离开意识，正知正念永远守护它，这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是一种意戒。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整个修行的核心关要也是在意戒当中，佛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经中说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，意速意为主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在我们身语意中，意速就是意，心识是最快的，然后意为主，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如果区分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主次，身语意当中意是为主的，其他的身语为辅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是次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的。佛陀是再再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要求我们观察心，调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伏自己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的心，让我们的心安住在善法中，那怎么去安住呢？这方面就是正知正念，正知正念跟随意识而产生，属于从意识而产生的，经常性的不远离意识，叫做意之戒。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然后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根界，我们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正知正念跟随眼根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耳根而生叫做根界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假如我们的眼根取外境的时候，正知正念缺席了，这时候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觉得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这个东西很好，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那个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很不好，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分别马上就会产生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。如果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我们的眼根看到色法，不管看到好的色法，还是看到不好的色法，正知正念马上引发出来，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就会调伏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我们的五根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六根等等，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让这样一种根跟随起分别而转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当我们看到的时候马上就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以正知正念摄持诸根，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戒律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中说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我们的眼根不要乱看，耳根就不要乱听，经常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性提醒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摄自己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诸根，如果有正知正念，我们的根就可以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调伏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，如果没有正知正念，根就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外散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本来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诸根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取外境就是外散的。我们在看的时候，正知正念没有跟上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内心无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始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以来养成的散乱习气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贪嗔痴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等等，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马上就会占上风，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立即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现形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，所以说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正知正念随此根识而产生叫做根界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 w:val="0"/>
          <w:sz w:val="28"/>
          <w:szCs w:val="28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</w:rPr>
        <w:t>己二（具理）分三：一、具无表色之理；二、具有表色之理；三、宣说四类具戒。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 w:val="0"/>
          <w:kern w:val="0"/>
          <w:sz w:val="28"/>
          <w:szCs w:val="28"/>
        </w:rPr>
      </w:pPr>
      <w:r>
        <w:rPr>
          <w:rFonts w:hint="eastAsia" w:ascii="楷体" w:hAnsi="楷体" w:eastAsia="楷体" w:cs="楷体"/>
          <w:b/>
          <w:bCs w:val="0"/>
          <w:kern w:val="0"/>
          <w:sz w:val="28"/>
          <w:szCs w:val="28"/>
        </w:rPr>
        <w:t>庚一、具无表色之理：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乃至守别解脱者，未舍间具现无表，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一刹那后具过去，守恶戒者亦复然。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这是具有无表色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它有善戒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恶戒，还有禅定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无漏戒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很多分类，有时候还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讲到中戒。首先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善戒恶戒，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乃至守别解脱者，未舍间具现无表，一刹那后具过去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，别解脱可以归结在善戒当中，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即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善戒具无表的道理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守恶戒者亦复然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，第四句我们可以理解为是恶戒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从善恶来分的话，前三句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主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要是讲善，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最后一句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略带宣讲恶戒者亦复然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是一样的。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乃至守别解脱者未舍间，前面我们讲了第一刹那是别解脱，第二刹那之后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直至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没舍之间叫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别解脱戒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守护别解脱戒乃至于没有出现舍弃的因缘之间，具有现在的无表色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后面还要讲，有几种舍弃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戒律的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因缘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他正在守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戒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，现在的无表色一定是存在的，然后一刹那之后就过去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第二刹那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第三刹那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第四刹那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……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第一刹那之后，不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单单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是具有现在的无表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。此处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讲得很清楚，未舍间具现无表，只要没有舍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戒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之间，现在的无表色都是不用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观察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和怀疑的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一直都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具有的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还有其他的情况，一刹那后具过去，在第一刹那过后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第二刹那以后不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单单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是具有现在的无表色，也具有过去的无表色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前面我们学习第二品中不相应行中的得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绳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，这个得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绳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在这句颂词中还有后面的颂词当中，都有相关的意义。别解脱戒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就是“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现无表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，现在的无表可能具有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，也有法俱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，即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现在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就可以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具有法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得的。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一刹那后具过去，这个时候就是法后得，就是说法已经过去了，然后得在后面。如果是得到了现在，法已经成为过去时了，一刹那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后具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过去的意思就是就是法后得，就是说这个法已经成为过去了。这时候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得到了现在位，如果它的得到了现在位，法就是过去的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法后得就是具有过去的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无表色是一个色法的缘故，没有法前得，不具有未来，肯定具有法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得，它力量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可以引起法后得，有法后得的缘故，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一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刹那之后，它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具有过去的无表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守恶戒者亦复然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守恶戒的人乃至于没有舍弃恶戒之间，也是一样的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。如果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你安住在前面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讲的</w:t>
      </w:r>
      <w:r>
        <w:rPr>
          <w:rFonts w:hint="eastAsia" w:ascii="楷体" w:hAnsi="楷体" w:eastAsia="楷体" w:cs="楷体"/>
          <w:b w:val="0"/>
          <w:bCs/>
          <w:sz w:val="28"/>
          <w:szCs w:val="28"/>
          <w:highlight w:val="none"/>
        </w:rPr>
        <w:t>断</w:t>
      </w:r>
      <w:r>
        <w:rPr>
          <w:rFonts w:hint="eastAsia" w:ascii="楷体" w:hAnsi="楷体" w:eastAsia="楷体" w:cs="楷体"/>
          <w:b w:val="0"/>
          <w:bCs/>
          <w:sz w:val="28"/>
          <w:szCs w:val="28"/>
          <w:highlight w:val="none"/>
          <w:lang w:eastAsia="zh-CN"/>
        </w:rPr>
        <w:t>除</w:t>
      </w:r>
      <w:r>
        <w:rPr>
          <w:rFonts w:hint="eastAsia" w:ascii="楷体" w:hAnsi="楷体" w:eastAsia="楷体" w:cs="楷体"/>
          <w:b w:val="0"/>
          <w:bCs/>
          <w:sz w:val="28"/>
          <w:szCs w:val="28"/>
          <w:highlight w:val="none"/>
        </w:rPr>
        <w:t>戒</w:t>
      </w:r>
      <w:r>
        <w:rPr>
          <w:rFonts w:hint="eastAsia" w:ascii="楷体" w:hAnsi="楷体" w:eastAsia="楷体" w:cs="楷体"/>
          <w:b w:val="0"/>
          <w:bCs/>
          <w:sz w:val="28"/>
          <w:szCs w:val="28"/>
          <w:highlight w:val="none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通过禅定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方式，或者禅定戒、无漏戒也可以断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除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恶戒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，在前面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未知定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第九无间道中，他可以产生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断除</w:t>
      </w:r>
      <w:r>
        <w:rPr>
          <w:rFonts w:hint="eastAsia" w:ascii="楷体" w:hAnsi="楷体" w:eastAsia="楷体" w:cs="楷体"/>
          <w:b w:val="0"/>
          <w:bCs/>
          <w:sz w:val="28"/>
          <w:szCs w:val="28"/>
          <w:highlight w:val="none"/>
        </w:rPr>
        <w:t>恶戒</w:t>
      </w:r>
      <w:r>
        <w:rPr>
          <w:rFonts w:hint="eastAsia" w:ascii="楷体" w:hAnsi="楷体" w:eastAsia="楷体" w:cs="楷体"/>
          <w:b w:val="0"/>
          <w:bCs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还有一种断处恶戒，在欲界未散定中也有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比如发一个很强的誓愿，以前是一辈子杀生的。后来自己守了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一个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尽形寿不杀生戒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。当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愿之后，恶戒也会中断。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他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通过守善戒，承诺不杀生等方式，可以断除恶戒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否则不会断除恶戒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如果你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相续中有恶戒，只是在中间做一些善法，恶戒还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存在的，不会成为断除恶戒的因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只有当你发誓不杀生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或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者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不偷盗，通过生起守持善戒的方式，这时候也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断除恶戒，所以守恶戒者亦复然。前面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断除戒中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第九无间道断除，它是一种断除恶戒的方式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假如我们理解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成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只有在未知定的第九无间道才能断除恶戒，在欲界就没办法断除恶戒了，这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样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当然是安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立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不了的。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欲界中必须要发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起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强烈的誓愿守持善戒，这时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可以断除恶戒，乃至于未舍之间，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具有恶戒现在的无表色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——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法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得。一刹那之后乃至于没舍之间，法后得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具过去也是存在的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守恶戒者亦复然，这方面就是讲到别解脱和恶戒具有的道理。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具有禅定戒律者，恒具过去与未来，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圣者第一刹那时，不具过去无表色，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入定及住圣道二，具现在之无表色。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这六句主要是讲禅定戒和无漏戒，禅定戒和无漏戒就是说过去未来现在具有无表色的道理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具有禅定戒律者，恒具过去与未来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，如果第一刹那开始得到定之后，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具有了禅定戒律，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然后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恒具过去与未来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过去就是法后得，第一刹那的时候，你也可以获得过去的无表色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因为禅定戒是一个有漏定，所以我们在无始轮回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过程中，曾经无数次的得到过禅定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。虽然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我们已经失坏了禅定，但是禅定有法后得，这个定已经过去了，它的得在后面，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法后得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我们今生中，又开始修禅定，刚刚得到禅定的时候，已经拥有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过去的无表色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因为过去的无表色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就是法后得一定是有的，我们在无始轮回中曾经得到过很多次有漏定，失去禅定之后就处在散心位，虽然禅定已经灭掉了，但是还存在禅定的法后得，所以当我们今生中第一刹那获得禅定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戒律的时候，就具有过去的无表色，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这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就是法后得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。虽然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它的法已经过去了，但是法过去之后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得还在后面，后面这个法后得可以流传很长时间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我们今生中第一刹那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获得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禅定的时候，具有过去的无表色，主要是法后得，把法后得的观念放进来之后解释起来就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非常容易，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因此说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具有过去的无表色。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恒具过去的无表色，又具有未来的无表色，叫做法前得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法前得是具有未来的。为什么法前得是未来呢？因为法之前得到了，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也就是说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如果得在现在位，我们现在得到这个得了，得在现在位，这个法一定是在未来还没有产生的，叫做未来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一定是法前得。法前得是未来，法后得是过去。它的法已经过去了，得在后面，如果得处在现在位，它的法一定是过去。未来也是一样的，未来是法前得。如果我们现在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法在现在位，法前得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得在法的前面，如果这个得在现在位，法在未来没有产生，还是在未来，这时未来叫做法前得。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禅定界是特殊的，第一个刹那具有过去，也具有未来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为什么不讲现在呢？最后两句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要讲现在，现在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有特殊的情况。按理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说当你第一刹那安住禅定的时候，现在的法具得是一定有的，具有现在的无表色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虽然是无表色，但是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属于随心戒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，前面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别解脱戒也是无表色，它是散心位，不是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随心戒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的缘故力量很弱，没有办法引发法前得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。虽然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是无表色，但它是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随心戒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的缘故，心力很强大，所以它有法前得。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我们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前面曾经学习过这个问题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当你获得禅定戒律第一刹那，现在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位的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无表色是一定有的，然后也有法后得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法前得，这时候三种都有。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还有一种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情况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圣者第一刹那不具过去无表色，当你从凡夫到圣者见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道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的第一刹那是以前从来没有得到过的，不像有漏定当中，我们在轮回中反复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得失，这方面有三时具有的情况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当我们获得苦法忍，在圣者第一刹那的时候不具过去无表色，法后得是没有的。为什么呢？因为这是圣者第一刹那，无始以来只是凡夫状态，从来没有得到过圣位，当然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不可能有法后得了，绝对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不具有过去无表色，那有没有未来的无表色呢？第一刹那还可以有未来的无表色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它有法前得的缘故可以有未来的无表色，那有没有现在的无表色呢？第一刹那当然也有现在的无表色，第一刹那的情况绝对没有过去的无表色。第二刹那就可以有过去的无表色了，因为法后得就有了，现在已经不是第一刹那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是第二刹那，如果在圣者的第二刹那、第三刹那，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既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可以具有过去的无表色，也可以具有未来的无表色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现在的无表色有时要看情况，一般来讲是可以有的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不具过去无表色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主要是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第一刹那，在第二刹那之后既具有过去的，也具有未来的，和前面禅定戒的第一刹那是一样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第二刹那之后，第一刹那已经得到过了，它有了法后得，过去无表色就可以有了。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入定及住圣道二，具现在之无表色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，入定和住圣道具不具有现在无表色呢？虽然我们从总的角度来讲，入定位的时候具有禅定界；住圣道的时候具有无漏界，但是也要分，有时候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他们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不是总在禅定当中，比如色界的天人不是总在禅定中，获得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禅的人也不总是在禅定中，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他也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要出定的，出定之后，就不具有现在的无表色了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如果没有安住现在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无漏定，就没有现在无漏定的无表色，过去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未来、法前得和法后得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是恒具的，这方面是可以有的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如果正在入定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安住圣道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可以具有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如果出定的时候就不具有，因为跟随入定的心而产生的缘故，我们要知道具有禅定戒和无漏戒的不同情况。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前面我们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提到过中戒，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下面来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看中界。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守中戒者如若有，初具中戒无表色，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此后具二无表色。守恶戒具善无表，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守戒者具恶无表，乃至净染强烈间。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这就是中戒，中戒是一种暂时性的产生无表色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既有善又有恶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比如八关斋戒是一日一夜的中戒，有时发愿短期内杀生等等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做一些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恶业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也算是一种中戒无表。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前三句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是真实宣讲中戒具有无表的情况，后三句算是一种旁述。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守中戒者如若有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如若有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是什么意思呢？就是说守中戒者不一定具有无表色，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他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可以守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中戒，不一定具有无表色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那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什么情况下有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什么情况下没有？守中戒的时候，如果你的心特别强烈，就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具有无表色；如果你的心不是那么强烈，比较弱，不一定具有无表色。不管是造善法，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还是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造恶业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虽然你在造恶业，但是心不强烈，这时候有没有无表色呢？没有。如果你在放生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等等，做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其他的善法，你的心不强烈，大家做我也去跟着做一点，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如果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心不强烈，也不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引发中戒的无表色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心很强烈的情况下，造恶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造善的意乐很强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虽然是暂时性的，但是意乐很强，这时候也可以产生无表色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颂词中说如若有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，就是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还有不同的情况，不一定存在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如果存在的情况，已经引发了中戒无表色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“初具中戒无表色”，刚开始正在做的时候就具有中戒无表色，现在的无表色法具得是有的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“此后具二无表色”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第二刹那之后，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具二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具有现在和过去的都有，法后得是可以有的，法前得是不存在的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因为它不是随心戒，属于散心的无表，所以散心的无表没有法前得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它具有法具得和法后得，现在的无表是有的，过去的无表是法后得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可以有，这就是讲到了中戒的情况。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下面我们再旁述一下和中戒有关的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情况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，舍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恶戒的人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在他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没有舍弃恶戒之间，中间会不会具有中戒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，有没有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具有善无表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具恶戒者可以具有善无表。守善戒的人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比如守别解脱戒的居士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沙弥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比丘，在守善戒的时候中间会不会生起恶无表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恶无表算是中戒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也可以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起来。乃至净染强烈间，那什么时候舍弃呢？就要看你强烈的清净心和染污心，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这个过程中都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具有的。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守恶戒具善无表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，比如一个屠夫，一辈子以屠杀为业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这个屠夫内心当中一定是具有恶戒的，这样一个具有恶戒的屠夫，中间会不会具有善的无表呢？中戒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可以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产生善无表。虽然他没有通过受持不杀生的戒律来舍弃恶戒，恶戒在相续中一直存在，突然受到某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善友的劝导，说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你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去拜拜佛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点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善事，他产生了一个信心，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觉得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应该去拜佛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做善事，他到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寺庙去供养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、培福报、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忏悔，或者拜佛等等，在这个过程中他可以具有善无表。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虽然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前面说守中戒者不一定有，但是拜佛的时候，他做善法的心很强烈，也可以具有善无表，也就是说相续中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既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具有恶戒的无表，也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可以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同时具有短暂中戒的善无表。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反过来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讲，“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守戒者具恶无表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，守别解脱戒的人，或者守善戒的人也可以具有恶无表，比如一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出家人或者居士本来是尽形寿不杀生的，或者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主要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是以不杀人为主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在这个过程中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他突然产生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一个很强烈的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嗔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恨心，他就把一个旁生杀死了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如果你杀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人就了破根本戒，戒体就破了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是旁生，他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戒体还有，但是过失很大，当他产生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很强烈的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嗔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心，害心，把这些旁生杀死之后，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这个过程中他也具有恶无表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。这是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以杀生为例，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其他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的也是一样的，只要你没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犯根本戒，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其他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的通过强烈的烦恼引发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恶业的无表，都可以具有。即便你是尽形寿守持善戒的人，中间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可以中戒的无表还是具有的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什么时候舍弃呢？无表色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具有多久呢？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乃至净染强烈间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，就是说强烈的烦恼心或者信心没有舍弃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之前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具有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比如说这个屠夫，乃至于相续当中很强烈的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净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就是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很强烈的清净信心，他还没有舍弃之间，善无表也是存在的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什么时候他舍弃了，开始恢复杀生的时候，没有惭愧心，这些信心也没有了，这时他的善无表就没有了。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如果这个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比丘开始觉得杀生是不对的，当他舍弃了强烈的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嗔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恨心，产生了强烈的烦恼心，他的恶无表就消失了。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从这个角度来讲，守恶戒者也可以具有善无表，比如说在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《大圆满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前行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》《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贤愚经》经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论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当中也有，嘎达亚那尊者劝屠夫发誓晚上不杀生，然后劝那些淫欲心很重的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妓女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，发誓白天不要做不净行，也是类似于让他们守一个中戒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虽然他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们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以此为业，内心中的恶戒一直存在，但是中间也会产生一个心，然后去守持一个中戒。有了中戒的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缘故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，也可以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后面得到相应的善无表，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能够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得到一些安乐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可以在受痛苦的过程中稍微止息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一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下痛苦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反过来讲，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一辈子守善戒的人中间产生了中戒，如果不忏悔，当你在感受快乐的时候还会感受痛苦，就是说你的痛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苦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会终止你的快乐，在中间一段时间你突然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很痛苦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，无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法持续性的安住在快乐当中，这个情况也会存在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如果守善戒者具有恶无表，现在一般凡夫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修行人都是这种情况，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虽然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我们发了誓尽形寿守持善戒，但是在这个过程中，可能短暂的恶无表也产生过很多次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时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怎么办呢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必须要忏悔，保持我们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善业清净，不要让恶业成熟，必须要通过很多方式来忏悔，这样诸此类的恶无表必须要清净掉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乃至净染强烈间。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 w:val="0"/>
          <w:kern w:val="0"/>
          <w:sz w:val="28"/>
          <w:szCs w:val="28"/>
        </w:rPr>
      </w:pPr>
      <w:r>
        <w:rPr>
          <w:rFonts w:hint="eastAsia" w:ascii="楷体" w:hAnsi="楷体" w:eastAsia="楷体" w:cs="楷体"/>
          <w:b/>
          <w:bCs w:val="0"/>
          <w:kern w:val="0"/>
          <w:sz w:val="28"/>
          <w:szCs w:val="28"/>
        </w:rPr>
        <w:t>庚二（具有表色之理）分二：一、真实宣说；二、旁述。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 w:val="0"/>
          <w:kern w:val="0"/>
          <w:sz w:val="28"/>
          <w:szCs w:val="28"/>
        </w:rPr>
      </w:pPr>
      <w:r>
        <w:rPr>
          <w:rFonts w:hint="eastAsia" w:ascii="楷体" w:hAnsi="楷体" w:eastAsia="楷体" w:cs="楷体"/>
          <w:b/>
          <w:bCs w:val="0"/>
          <w:kern w:val="0"/>
          <w:sz w:val="28"/>
          <w:szCs w:val="28"/>
        </w:rPr>
        <w:t>辛一、真实宣说：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有表色则于一切，正作现具未舍间，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后具过去无未来，有无覆亦无过去。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前面讲了无表色，现在是具有表色的道理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就是说有表色则于一切正作现具未舍，这时候是具有的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所谓的有表色就是你外在的身有表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语有表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从第一刹那开始，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乃至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行为没有舍弃之间，这时具有现在的有表色。比如今天你要拜两三个小时的佛，这时候你的有表一直在做，第一刹那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现在的有表。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后具过去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，第二刹那之后，就可以具有过去的个有表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从这个角度来讲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也算是一种法后得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后具过去无未来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，这时候是没有未来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因为不是随心戒的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缘故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，没有法前得，可以有法俱得，后具过去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可以有法后得，没有未来就没有法前得，不可能在这个法之前得到，这属于有表色。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有无覆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，就是说有覆无记的有表和无覆无记的有表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这时候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亦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无过去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不单单是没有法前得，也没有法后得，只有法俱得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这种情况就是有覆无记的有表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前面我们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说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欲界没有有覆无记的有表，初禅天的时候有有覆无记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有表，不管怎么样，就是说有覆无记的有表，只有法俱得，没有法前得，也没有法后得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因为无记法的心很弱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所以这时候不可能引发法前得，然后也引发不了法后得，只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引发一个法俱得，不管是有覆无记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还是无覆无记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我们在欲界中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威仪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工巧等等，这方面就是无覆无记，除了个别的工巧之外，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有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特殊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的情况，一般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他的心不是那么强烈的情况下，只有法俱得，就没有法前得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法后得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所以有覆无记和无覆无记没有过去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 w:val="28"/>
          <w:szCs w:val="28"/>
        </w:rPr>
        <w:t>未来，只有现在法俱得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</w:rPr>
        <w:t>今天我们就学习到这个地方。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所南德义檀嘉热巴涅 此福已得一切智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托内尼波札南潘协将 摧伏一切过患敌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杰嘎纳齐瓦隆彻巴耶 生老病死犹波涛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楷体" w:hAnsi="楷体" w:eastAsia="楷体" w:cs="楷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哲波措利卓瓦卓瓦效 愿度如海诸有情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3E12"/>
    <w:rsid w:val="00002D7F"/>
    <w:rsid w:val="00012743"/>
    <w:rsid w:val="0002284C"/>
    <w:rsid w:val="000A2F8A"/>
    <w:rsid w:val="000A3B85"/>
    <w:rsid w:val="000A74F0"/>
    <w:rsid w:val="000C0553"/>
    <w:rsid w:val="000C55D1"/>
    <w:rsid w:val="000D2C13"/>
    <w:rsid w:val="000D3287"/>
    <w:rsid w:val="000D68CD"/>
    <w:rsid w:val="000F268E"/>
    <w:rsid w:val="000F535D"/>
    <w:rsid w:val="00106A10"/>
    <w:rsid w:val="00126C4A"/>
    <w:rsid w:val="0013587D"/>
    <w:rsid w:val="00157DDE"/>
    <w:rsid w:val="0019371C"/>
    <w:rsid w:val="001A0B21"/>
    <w:rsid w:val="001B3FC4"/>
    <w:rsid w:val="001D6F21"/>
    <w:rsid w:val="001E04AF"/>
    <w:rsid w:val="001F3EA3"/>
    <w:rsid w:val="002017D2"/>
    <w:rsid w:val="0023396D"/>
    <w:rsid w:val="00247CF0"/>
    <w:rsid w:val="00262DE1"/>
    <w:rsid w:val="00292041"/>
    <w:rsid w:val="002927E0"/>
    <w:rsid w:val="002C072C"/>
    <w:rsid w:val="002D4FAD"/>
    <w:rsid w:val="002D7D25"/>
    <w:rsid w:val="00302655"/>
    <w:rsid w:val="00330A59"/>
    <w:rsid w:val="00334997"/>
    <w:rsid w:val="003A6307"/>
    <w:rsid w:val="003F06AC"/>
    <w:rsid w:val="00402F70"/>
    <w:rsid w:val="004144A5"/>
    <w:rsid w:val="0042573D"/>
    <w:rsid w:val="00471381"/>
    <w:rsid w:val="004B0F46"/>
    <w:rsid w:val="0051565F"/>
    <w:rsid w:val="005605F0"/>
    <w:rsid w:val="00583124"/>
    <w:rsid w:val="005A3019"/>
    <w:rsid w:val="005B54B7"/>
    <w:rsid w:val="005C0DDA"/>
    <w:rsid w:val="005C1B72"/>
    <w:rsid w:val="005E19B2"/>
    <w:rsid w:val="005E373A"/>
    <w:rsid w:val="0060632E"/>
    <w:rsid w:val="00631EAB"/>
    <w:rsid w:val="006A48BA"/>
    <w:rsid w:val="006B3B50"/>
    <w:rsid w:val="006D57C2"/>
    <w:rsid w:val="006D67C4"/>
    <w:rsid w:val="006E1393"/>
    <w:rsid w:val="0070560E"/>
    <w:rsid w:val="00721239"/>
    <w:rsid w:val="0075127C"/>
    <w:rsid w:val="00760877"/>
    <w:rsid w:val="00773E12"/>
    <w:rsid w:val="007A075D"/>
    <w:rsid w:val="007F107A"/>
    <w:rsid w:val="00845EB3"/>
    <w:rsid w:val="00894C43"/>
    <w:rsid w:val="008A0218"/>
    <w:rsid w:val="008B5155"/>
    <w:rsid w:val="00950634"/>
    <w:rsid w:val="009613A5"/>
    <w:rsid w:val="009733A8"/>
    <w:rsid w:val="00992E07"/>
    <w:rsid w:val="009A0AF8"/>
    <w:rsid w:val="009C758F"/>
    <w:rsid w:val="009D1902"/>
    <w:rsid w:val="009E70F2"/>
    <w:rsid w:val="00A10212"/>
    <w:rsid w:val="00A22775"/>
    <w:rsid w:val="00A75DAD"/>
    <w:rsid w:val="00AB6657"/>
    <w:rsid w:val="00AC7E91"/>
    <w:rsid w:val="00B15E82"/>
    <w:rsid w:val="00B559AC"/>
    <w:rsid w:val="00B64F43"/>
    <w:rsid w:val="00B65594"/>
    <w:rsid w:val="00BE0F08"/>
    <w:rsid w:val="00C061F4"/>
    <w:rsid w:val="00CA0154"/>
    <w:rsid w:val="00CA58F5"/>
    <w:rsid w:val="00CE16B5"/>
    <w:rsid w:val="00D20361"/>
    <w:rsid w:val="00D24C7B"/>
    <w:rsid w:val="00D30E08"/>
    <w:rsid w:val="00D47544"/>
    <w:rsid w:val="00D62BC2"/>
    <w:rsid w:val="00D650DB"/>
    <w:rsid w:val="00DA62A8"/>
    <w:rsid w:val="00DC3BB8"/>
    <w:rsid w:val="00DD719B"/>
    <w:rsid w:val="00E1006A"/>
    <w:rsid w:val="00E210DC"/>
    <w:rsid w:val="00E31D68"/>
    <w:rsid w:val="00E379DD"/>
    <w:rsid w:val="00E74CFC"/>
    <w:rsid w:val="00E86489"/>
    <w:rsid w:val="00EA115A"/>
    <w:rsid w:val="00ED0BB5"/>
    <w:rsid w:val="00ED1843"/>
    <w:rsid w:val="00ED6DE2"/>
    <w:rsid w:val="00EE39B2"/>
    <w:rsid w:val="00EF043E"/>
    <w:rsid w:val="00F2162A"/>
    <w:rsid w:val="00F761CB"/>
    <w:rsid w:val="00F8170C"/>
    <w:rsid w:val="00FA5CD4"/>
    <w:rsid w:val="00FD4957"/>
    <w:rsid w:val="00FE7B2D"/>
    <w:rsid w:val="076716D4"/>
    <w:rsid w:val="0791251E"/>
    <w:rsid w:val="0F0A625F"/>
    <w:rsid w:val="33485366"/>
    <w:rsid w:val="4F2178C4"/>
    <w:rsid w:val="55311FE4"/>
    <w:rsid w:val="61D56F1D"/>
    <w:rsid w:val="6A2F1B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j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soft.netnest.com.cn</Company>
  <Pages>25</Pages>
  <Words>2349</Words>
  <Characters>13394</Characters>
  <Lines>111</Lines>
  <Paragraphs>31</Paragraphs>
  <ScaleCrop>false</ScaleCrop>
  <LinksUpToDate>false</LinksUpToDate>
  <CharactersWithSpaces>15712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2015-01-27T02:17:00Z</dcterms:created>
  <dc:creator>Administrator</dc:creator>
  <cp:lastModifiedBy>马士茵</cp:lastModifiedBy>
  <dcterms:modified xsi:type="dcterms:W3CDTF">2016-04-07T12:57:49Z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